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1E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15B" w:rsidRDefault="00ED215B" w:rsidP="00ED215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215B" w:rsidRDefault="00412D73" w:rsidP="00412D7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412D73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412D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 2020 г.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>с. Большой Монок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12D73">
        <w:rPr>
          <w:rFonts w:ascii="Times New Roman" w:eastAsia="Times New Roman" w:hAnsi="Times New Roman"/>
          <w:b/>
          <w:sz w:val="26"/>
          <w:szCs w:val="26"/>
          <w:lang w:eastAsia="ru-RU"/>
        </w:rPr>
        <w:t>111</w:t>
      </w:r>
      <w:r w:rsidR="00ED21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0603F" w:rsidRDefault="0070603F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297" w:rsidRDefault="00753297" w:rsidP="007060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297" w:rsidRDefault="00753297" w:rsidP="0075329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утверждении</w:t>
      </w:r>
      <w:proofErr w:type="gramEnd"/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планирования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>про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</w:p>
    <w:p w:rsidR="00753297" w:rsidRPr="00753297" w:rsidRDefault="00753297" w:rsidP="0075329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>верок</w:t>
      </w:r>
      <w:proofErr w:type="spellEnd"/>
      <w:r w:rsidRPr="00753297">
        <w:rPr>
          <w:rFonts w:ascii="Times New Roman" w:eastAsia="Times New Roman" w:hAnsi="Times New Roman"/>
          <w:b/>
          <w:sz w:val="26"/>
          <w:szCs w:val="26"/>
          <w:lang w:eastAsia="ru-RU"/>
        </w:rPr>
        <w:t>, ревизий и обследований</w:t>
      </w:r>
    </w:p>
    <w:p w:rsidR="0070603F" w:rsidRDefault="0070603F" w:rsidP="00753297">
      <w:pPr>
        <w:pStyle w:val="a5"/>
        <w:tabs>
          <w:tab w:val="left" w:pos="4536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603F" w:rsidRDefault="0070603F" w:rsidP="0070603F">
      <w:pPr>
        <w:pStyle w:val="a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215B" w:rsidRPr="0070603F" w:rsidRDefault="005C056A" w:rsidP="0070603F">
      <w:pPr>
        <w:pStyle w:val="a5"/>
        <w:ind w:firstLine="708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3 </w:t>
      </w:r>
      <w:hyperlink r:id="rId5" w:history="1">
        <w:r w:rsidRPr="0070603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статьи 269.2 Бюджетного кодекса</w:t>
        </w:r>
      </w:hyperlink>
      <w:r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="00ED215B"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060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3297" w:rsidRPr="00753297">
        <w:rPr>
          <w:rFonts w:ascii="Times New Roman" w:hAnsi="Times New Roman"/>
          <w:sz w:val="26"/>
          <w:szCs w:val="26"/>
        </w:rPr>
        <w:t>Постановление Правительства РФ от 27 февраля 2020 г. № 208 “Об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</w:t>
      </w:r>
      <w:r w:rsidR="00753297">
        <w:t xml:space="preserve"> </w:t>
      </w:r>
      <w:r w:rsidR="00ED215B" w:rsidRPr="0070603F">
        <w:rPr>
          <w:rFonts w:ascii="Times New Roman" w:hAnsi="Times New Roman"/>
          <w:bCs/>
          <w:kern w:val="36"/>
          <w:sz w:val="26"/>
          <w:szCs w:val="26"/>
          <w:lang w:eastAsia="ru-RU"/>
        </w:rPr>
        <w:t>руководствуясь Уставом муниципального образования Большемонокский сельсовет, администрация Большемонокского сельсовета</w:t>
      </w:r>
    </w:p>
    <w:p w:rsidR="005C056A" w:rsidRPr="002903FA" w:rsidRDefault="00ED215B" w:rsidP="00ED21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="005C056A" w:rsidRPr="002903F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C056A" w:rsidRPr="00ED215B" w:rsidRDefault="0070603F" w:rsidP="00ED215B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Утвердить </w:t>
      </w:r>
      <w:r w:rsidR="00753297">
        <w:rPr>
          <w:rFonts w:ascii="Times New Roman" w:hAnsi="Times New Roman"/>
          <w:sz w:val="26"/>
          <w:szCs w:val="26"/>
          <w:lang w:eastAsia="ru-RU"/>
        </w:rPr>
        <w:t>планирование проверок, ревизий и обследований согласно приложению</w:t>
      </w:r>
      <w:r w:rsidR="005C056A" w:rsidRPr="00ED215B">
        <w:rPr>
          <w:rFonts w:ascii="Times New Roman" w:hAnsi="Times New Roman"/>
          <w:sz w:val="26"/>
          <w:szCs w:val="26"/>
          <w:lang w:eastAsia="ru-RU"/>
        </w:rPr>
        <w:t>.</w:t>
      </w:r>
    </w:p>
    <w:p w:rsidR="00ED215B" w:rsidRPr="00ED215B" w:rsidRDefault="00ED215B" w:rsidP="00ED215B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D215B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ED215B">
        <w:rPr>
          <w:rFonts w:ascii="Times New Roman" w:hAnsi="Times New Roman"/>
          <w:sz w:val="26"/>
          <w:szCs w:val="26"/>
        </w:rPr>
        <w:t>Разместить настояще</w:t>
      </w:r>
      <w:r>
        <w:rPr>
          <w:rFonts w:ascii="Times New Roman" w:hAnsi="Times New Roman"/>
          <w:sz w:val="26"/>
          <w:szCs w:val="26"/>
        </w:rPr>
        <w:t>е постановление в информационно</w:t>
      </w:r>
      <w:r w:rsidR="0070603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215B">
        <w:rPr>
          <w:rFonts w:ascii="Times New Roman" w:hAnsi="Times New Roman"/>
          <w:sz w:val="26"/>
          <w:szCs w:val="26"/>
        </w:rPr>
        <w:t>телекоммуникационной сети «Интернет» на официальном сайте администрации Бейского района в разделе «Поселения».</w:t>
      </w:r>
    </w:p>
    <w:p w:rsidR="00ED215B" w:rsidRPr="00ED215B" w:rsidRDefault="00ED215B" w:rsidP="00ED215B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A75D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A75D5D">
        <w:rPr>
          <w:rFonts w:ascii="Times New Roman" w:hAnsi="Times New Roman" w:cs="Times New Roman"/>
          <w:sz w:val="26"/>
          <w:szCs w:val="26"/>
        </w:rPr>
        <w:t xml:space="preserve"> вступает в </w:t>
      </w:r>
      <w:r>
        <w:rPr>
          <w:rFonts w:ascii="Times New Roman" w:hAnsi="Times New Roman" w:cs="Times New Roman"/>
          <w:sz w:val="26"/>
          <w:szCs w:val="26"/>
        </w:rPr>
        <w:t xml:space="preserve">силу с момента его подписания и </w:t>
      </w:r>
      <w:r w:rsidRPr="00A75D5D"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с 1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A75D5D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Pr="00A75D5D">
        <w:rPr>
          <w:rFonts w:ascii="Times New Roman" w:hAnsi="Times New Roman" w:cs="Times New Roman"/>
          <w:sz w:val="26"/>
          <w:szCs w:val="26"/>
        </w:rPr>
        <w:t>года.</w:t>
      </w:r>
    </w:p>
    <w:p w:rsidR="00ED215B" w:rsidRDefault="00ED215B" w:rsidP="00ED215B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F7682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753297" w:rsidRDefault="00753297" w:rsidP="005C0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297" w:rsidRDefault="00753297" w:rsidP="005C0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3E5" w:rsidRDefault="001D13E5" w:rsidP="005C056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53297" w:rsidRDefault="00753297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12D73" w:rsidRDefault="00412D73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922ECE"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5C056A" w:rsidRDefault="00412D73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«17</w:t>
      </w:r>
      <w:r w:rsidR="00922ECE" w:rsidRPr="00922ECE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декабря</w:t>
      </w:r>
      <w:r w:rsidR="00922ECE" w:rsidRPr="00922ECE">
        <w:rPr>
          <w:rFonts w:ascii="Times New Roman" w:hAnsi="Times New Roman"/>
          <w:sz w:val="26"/>
          <w:szCs w:val="26"/>
          <w:lang w:eastAsia="ru-RU"/>
        </w:rPr>
        <w:t xml:space="preserve"> 2020 г. № </w:t>
      </w:r>
      <w:r>
        <w:rPr>
          <w:rFonts w:ascii="Times New Roman" w:hAnsi="Times New Roman"/>
          <w:sz w:val="26"/>
          <w:szCs w:val="26"/>
          <w:lang w:eastAsia="ru-RU"/>
        </w:rPr>
        <w:t>111</w:t>
      </w:r>
    </w:p>
    <w:p w:rsidR="00922ECE" w:rsidRPr="00922ECE" w:rsidRDefault="00922ECE" w:rsidP="00922ECE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C056A" w:rsidRPr="002903FA" w:rsidRDefault="005C056A">
      <w:pPr>
        <w:rPr>
          <w:sz w:val="26"/>
          <w:szCs w:val="26"/>
        </w:rPr>
      </w:pPr>
    </w:p>
    <w:p w:rsidR="00753297" w:rsidRPr="00753297" w:rsidRDefault="00753297" w:rsidP="00753297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53297">
        <w:rPr>
          <w:rFonts w:ascii="Times New Roman" w:hAnsi="Times New Roman"/>
          <w:b/>
          <w:sz w:val="26"/>
          <w:szCs w:val="26"/>
          <w:lang w:eastAsia="ru-RU"/>
        </w:rPr>
        <w:t>Планирование</w:t>
      </w:r>
    </w:p>
    <w:p w:rsidR="005C056A" w:rsidRPr="00753297" w:rsidRDefault="00753297" w:rsidP="0075329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53297">
        <w:rPr>
          <w:rFonts w:ascii="Times New Roman" w:hAnsi="Times New Roman"/>
          <w:b/>
          <w:sz w:val="26"/>
          <w:szCs w:val="26"/>
          <w:lang w:eastAsia="ru-RU"/>
        </w:rPr>
        <w:t>проверок, ревизий и обследований</w:t>
      </w:r>
    </w:p>
    <w:p w:rsidR="003A55BB" w:rsidRDefault="003A55BB">
      <w:pPr>
        <w:rPr>
          <w:sz w:val="26"/>
          <w:szCs w:val="26"/>
        </w:rPr>
      </w:pPr>
    </w:p>
    <w:p w:rsidR="00EC371C" w:rsidRPr="000E44D3" w:rsidRDefault="001C0412" w:rsidP="000E44D3">
      <w:pPr>
        <w:pStyle w:val="3"/>
        <w:jc w:val="center"/>
        <w:rPr>
          <w:color w:val="000000" w:themeColor="text1"/>
          <w:sz w:val="26"/>
          <w:szCs w:val="26"/>
        </w:rPr>
      </w:pPr>
      <w:r w:rsidRPr="00753297">
        <w:rPr>
          <w:color w:val="000000" w:themeColor="text1"/>
          <w:sz w:val="26"/>
          <w:szCs w:val="26"/>
        </w:rPr>
        <w:t>I. Общие положения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1. Планирование проверок, ревизий</w:t>
      </w:r>
      <w:r w:rsidR="00EC371C">
        <w:rPr>
          <w:rFonts w:ascii="Times New Roman" w:hAnsi="Times New Roman"/>
          <w:sz w:val="26"/>
          <w:szCs w:val="26"/>
        </w:rPr>
        <w:t xml:space="preserve"> и обследований</w:t>
      </w:r>
      <w:r w:rsidR="000E44D3">
        <w:rPr>
          <w:rFonts w:ascii="Times New Roman" w:hAnsi="Times New Roman"/>
          <w:sz w:val="26"/>
          <w:szCs w:val="26"/>
        </w:rPr>
        <w:t xml:space="preserve"> (далее - планирование)</w:t>
      </w:r>
      <w:r w:rsidR="00EC371C">
        <w:rPr>
          <w:rFonts w:ascii="Times New Roman" w:hAnsi="Times New Roman"/>
          <w:sz w:val="26"/>
          <w:szCs w:val="26"/>
        </w:rPr>
        <w:t xml:space="preserve"> </w:t>
      </w:r>
      <w:r w:rsidRPr="00EC371C">
        <w:rPr>
          <w:rFonts w:ascii="Times New Roman" w:hAnsi="Times New Roman"/>
          <w:sz w:val="26"/>
          <w:szCs w:val="26"/>
        </w:rPr>
        <w:t>разработан</w:t>
      </w:r>
      <w:r w:rsidR="00EC371C">
        <w:rPr>
          <w:rFonts w:ascii="Times New Roman" w:hAnsi="Times New Roman"/>
          <w:sz w:val="26"/>
          <w:szCs w:val="26"/>
        </w:rPr>
        <w:t>о</w:t>
      </w:r>
      <w:r w:rsidRPr="00EC371C">
        <w:rPr>
          <w:rFonts w:ascii="Times New Roman" w:hAnsi="Times New Roman"/>
          <w:sz w:val="26"/>
          <w:szCs w:val="26"/>
        </w:rPr>
        <w:t xml:space="preserve">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органом внутреннего </w:t>
      </w:r>
      <w:r w:rsidR="00EC371C">
        <w:rPr>
          <w:rFonts w:ascii="Times New Roman" w:hAnsi="Times New Roman"/>
          <w:sz w:val="26"/>
          <w:szCs w:val="26"/>
        </w:rPr>
        <w:t>муниципального</w:t>
      </w:r>
      <w:r w:rsidRPr="00EC371C">
        <w:rPr>
          <w:rFonts w:ascii="Times New Roman" w:hAnsi="Times New Roman"/>
          <w:sz w:val="26"/>
          <w:szCs w:val="26"/>
        </w:rPr>
        <w:t xml:space="preserve"> финансового контроля (далее соответственно - орган контроля, контрольные мероприятия).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2.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темы контрольных мероприятий;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наименования объектов внутреннего муницип</w:t>
      </w:r>
      <w:r w:rsidR="00EC371C">
        <w:rPr>
          <w:rFonts w:ascii="Times New Roman" w:hAnsi="Times New Roman"/>
          <w:sz w:val="26"/>
          <w:szCs w:val="26"/>
        </w:rPr>
        <w:t>ального</w:t>
      </w:r>
      <w:r w:rsidRPr="00EC371C">
        <w:rPr>
          <w:rFonts w:ascii="Times New Roman" w:hAnsi="Times New Roman"/>
          <w:sz w:val="26"/>
          <w:szCs w:val="26"/>
        </w:rPr>
        <w:t xml:space="preserve"> финансового контроля (далее - объект контроля) либо групп объектов контроля по каждому контрольному мероприятию;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проверяемый период;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период (дата) начала проведения контрольных мероприятий.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Орган контроля вправе утвердить форму плана контрольных мероприятий.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 xml:space="preserve">3. На стадии формирования плана контрольных мероприятий составляется проект плана контрольных мероприятий с применением риск-ориентированного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предусмотренным </w:t>
      </w:r>
      <w:hyperlink r:id="rId6" w:anchor="1011" w:history="1">
        <w:r w:rsidRPr="00EC371C">
          <w:rPr>
            <w:rStyle w:val="a3"/>
            <w:rFonts w:ascii="Times New Roman" w:hAnsi="Times New Roman"/>
            <w:sz w:val="26"/>
            <w:szCs w:val="26"/>
          </w:rPr>
          <w:t>пунктом 11</w:t>
        </w:r>
      </w:hyperlink>
      <w:r w:rsidRPr="00EC371C">
        <w:rPr>
          <w:rFonts w:ascii="Times New Roman" w:hAnsi="Times New Roman"/>
          <w:sz w:val="26"/>
          <w:szCs w:val="26"/>
        </w:rPr>
        <w:t xml:space="preserve"> </w:t>
      </w:r>
      <w:r w:rsidR="000E44D3">
        <w:rPr>
          <w:rFonts w:ascii="Times New Roman" w:hAnsi="Times New Roman"/>
          <w:sz w:val="26"/>
          <w:szCs w:val="26"/>
        </w:rPr>
        <w:t xml:space="preserve">планирования </w:t>
      </w:r>
      <w:r w:rsidRPr="00EC371C">
        <w:rPr>
          <w:rFonts w:ascii="Times New Roman" w:hAnsi="Times New Roman"/>
          <w:sz w:val="26"/>
          <w:szCs w:val="26"/>
        </w:rPr>
        <w:t>категориям риска.</w:t>
      </w:r>
    </w:p>
    <w:p w:rsidR="001C0412" w:rsidRPr="00EC371C" w:rsidRDefault="001C0412" w:rsidP="00EC371C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EC371C">
        <w:rPr>
          <w:rFonts w:ascii="Times New Roman" w:hAnsi="Times New Roman"/>
          <w:sz w:val="26"/>
          <w:szCs w:val="26"/>
        </w:rPr>
        <w:t>4.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0E44D3" w:rsidRPr="000E44D3" w:rsidRDefault="001C0412" w:rsidP="000E44D3">
      <w:pPr>
        <w:pStyle w:val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4D3">
        <w:rPr>
          <w:rFonts w:ascii="Times New Roman" w:hAnsi="Times New Roman" w:cs="Times New Roman"/>
          <w:color w:val="000000" w:themeColor="text1"/>
          <w:sz w:val="26"/>
          <w:szCs w:val="26"/>
        </w:rPr>
        <w:t>II. Планирование контрольных мероприятий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5. Планирование контрольных мероприятий включает следующие этапы: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а) формирование исходных данных для составления проекта плана контрольных мероприятий;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б) составление проекта плана контрольных мероприятий;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lastRenderedPageBreak/>
        <w:t>в) утверждение плана контрольных мероприятий.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6. Формирование исходных данных для составления проекта плана контрольных мероприятий включает: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а) сбор и анализ информации об объектах контроля;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б) определение объектов контроля и тем контрольных мероприятий, включаемых в проект плана контрольных мероприятий;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7. 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</w:t>
      </w:r>
      <w:proofErr w:type="spellStart"/>
      <w:r w:rsidRPr="000E44D3">
        <w:rPr>
          <w:rFonts w:ascii="Times New Roman" w:hAnsi="Times New Roman"/>
          <w:sz w:val="26"/>
          <w:szCs w:val="26"/>
        </w:rPr>
        <w:t>непревышение</w:t>
      </w:r>
      <w:proofErr w:type="spellEnd"/>
      <w:r w:rsidRPr="000E44D3">
        <w:rPr>
          <w:rFonts w:ascii="Times New Roman" w:hAnsi="Times New Roman"/>
          <w:sz w:val="26"/>
          <w:szCs w:val="26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8. Информация об объектах контроля, в том числе информация из информационных систем, владельцами или операторами которых являются </w:t>
      </w:r>
      <w:r w:rsidR="009A209E" w:rsidRPr="009A209E">
        <w:rPr>
          <w:rFonts w:ascii="Times New Roman" w:hAnsi="Times New Roman"/>
          <w:sz w:val="26"/>
          <w:szCs w:val="26"/>
        </w:rPr>
        <w:t>Управление федерального казначейства по Республике Хакасия</w:t>
      </w:r>
      <w:r w:rsidRPr="009A209E">
        <w:rPr>
          <w:rFonts w:ascii="Times New Roman" w:hAnsi="Times New Roman"/>
          <w:sz w:val="26"/>
          <w:szCs w:val="26"/>
        </w:rPr>
        <w:t xml:space="preserve">, Министерство финансов </w:t>
      </w:r>
      <w:r w:rsidR="009A209E" w:rsidRPr="009A209E">
        <w:rPr>
          <w:rFonts w:ascii="Times New Roman" w:hAnsi="Times New Roman"/>
          <w:sz w:val="26"/>
          <w:szCs w:val="26"/>
        </w:rPr>
        <w:t>Республики Хакасия</w:t>
      </w:r>
      <w:r w:rsidRPr="009A209E">
        <w:rPr>
          <w:rFonts w:ascii="Times New Roman" w:hAnsi="Times New Roman"/>
          <w:sz w:val="26"/>
          <w:szCs w:val="26"/>
        </w:rPr>
        <w:t>, иные государственные и муниципальные органы,</w:t>
      </w:r>
      <w:r w:rsidRPr="000E44D3">
        <w:rPr>
          <w:rFonts w:ascii="Times New Roman" w:hAnsi="Times New Roman"/>
          <w:sz w:val="26"/>
          <w:szCs w:val="26"/>
        </w:rPr>
        <w:t xml:space="preserve"> должна позволять определить по каждому объекту контроля и предмету контроля значение 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9. При определении значения критерия "вероятность" используется следующая информация: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lastRenderedPageBreak/>
        <w:t>д) 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ж) иная информация, необходимая при определении значения критерия "вероятность", установленная ведомственным стандартом органа контроля.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10. При определении значения критерия "существенность" используется следующая информация: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а) 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б) значимость мероприятий (мер государственной (муниципальной) поддержки), в отношении которых возможно проведение контрольного мероприятия;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г) осуществление объектом контроля закупок товаров, работ, услуг для обеспечения</w:t>
      </w:r>
      <w:r w:rsidR="000E44D3" w:rsidRPr="000E44D3">
        <w:rPr>
          <w:rFonts w:ascii="Times New Roman" w:hAnsi="Times New Roman"/>
          <w:sz w:val="26"/>
          <w:szCs w:val="26"/>
        </w:rPr>
        <w:t xml:space="preserve"> муниципальных</w:t>
      </w:r>
      <w:r w:rsidRPr="000E44D3">
        <w:rPr>
          <w:rFonts w:ascii="Times New Roman" w:hAnsi="Times New Roman"/>
          <w:sz w:val="26"/>
          <w:szCs w:val="26"/>
        </w:rPr>
        <w:t xml:space="preserve"> нужд, соответствующих следующим параметрам: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осуществление закупки товаров, работ, услуг для обеспечения </w:t>
      </w:r>
      <w:r w:rsidR="000E44D3" w:rsidRPr="000E44D3">
        <w:rPr>
          <w:rFonts w:ascii="Times New Roman" w:hAnsi="Times New Roman"/>
          <w:sz w:val="26"/>
          <w:szCs w:val="26"/>
        </w:rPr>
        <w:t>муниципальных</w:t>
      </w:r>
      <w:r w:rsidRPr="000E44D3">
        <w:rPr>
          <w:rFonts w:ascii="Times New Roman" w:hAnsi="Times New Roman"/>
          <w:sz w:val="26"/>
          <w:szCs w:val="26"/>
        </w:rPr>
        <w:t xml:space="preserve"> нужд у единственного поставщика по причине несостоявшейся конкурентной процедуры или на основании пунктов 2 и 9 части 1 статьи 93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наличие условия об исполнении контракта по этапам;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наличие условия о выплате аванса;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д) иная информация, необходимая при определении значения критерия "существенность", установленная ведомственным стандартом органа контроля.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11.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lastRenderedPageBreak/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низкий риск - VI категория, если значение критерия "существенность" и значение критерия "вероятность" определяются по шкале оценок как "низкая оценка".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12.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 плана контрольных мероприятий.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13. К типовым темам плановых контрольных мероприятий относятся: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а) 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б) проверка осуществления расходов бюджета публично-правового образования на реализацию мероприятий </w:t>
      </w:r>
      <w:r w:rsidR="000E44D3">
        <w:rPr>
          <w:rFonts w:ascii="Times New Roman" w:hAnsi="Times New Roman"/>
          <w:sz w:val="26"/>
          <w:szCs w:val="26"/>
        </w:rPr>
        <w:t>муниципальной</w:t>
      </w:r>
      <w:r w:rsidRPr="000E44D3">
        <w:rPr>
          <w:rFonts w:ascii="Times New Roman" w:hAnsi="Times New Roman"/>
          <w:sz w:val="26"/>
          <w:szCs w:val="26"/>
        </w:rPr>
        <w:t xml:space="preserve"> программы (подпрограммы, целевой программы);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г) 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д) проверка осуществления бюджетных инвестиций;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ж) проверка предоставления и использования средств, предоставленных в виде взноса в уставный капитал юридических лиц;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з) проверка исполнения соглашений о предоставлении бюджетных кредитов;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и) проверка использования средств государственного внебюджетного фонда;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л)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</w:t>
      </w:r>
      <w:r w:rsidRPr="000E44D3">
        <w:rPr>
          <w:rFonts w:ascii="Times New Roman" w:hAnsi="Times New Roman"/>
          <w:sz w:val="26"/>
          <w:szCs w:val="26"/>
        </w:rPr>
        <w:lastRenderedPageBreak/>
        <w:t>для обеспечения федеральных нужд (нужд соответствующего субъекта Российской Федерации и муниципальных нужд);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м) проверка достоверности отчета о реализации </w:t>
      </w:r>
      <w:r w:rsidR="000E44D3" w:rsidRPr="000E44D3">
        <w:rPr>
          <w:rFonts w:ascii="Times New Roman" w:hAnsi="Times New Roman"/>
          <w:sz w:val="26"/>
          <w:szCs w:val="26"/>
        </w:rPr>
        <w:t>муниципальной</w:t>
      </w:r>
      <w:r w:rsidRPr="000E44D3">
        <w:rPr>
          <w:rFonts w:ascii="Times New Roman" w:hAnsi="Times New Roman"/>
          <w:sz w:val="26"/>
          <w:szCs w:val="26"/>
        </w:rPr>
        <w:t xml:space="preserve"> программы, отчета об исполнении </w:t>
      </w:r>
      <w:r w:rsidR="000E44D3" w:rsidRPr="000E44D3">
        <w:rPr>
          <w:rFonts w:ascii="Times New Roman" w:hAnsi="Times New Roman"/>
          <w:sz w:val="26"/>
          <w:szCs w:val="26"/>
        </w:rPr>
        <w:t>муниципального</w:t>
      </w:r>
      <w:r w:rsidRPr="000E44D3">
        <w:rPr>
          <w:rFonts w:ascii="Times New Roman" w:hAnsi="Times New Roman"/>
          <w:sz w:val="26"/>
          <w:szCs w:val="26"/>
        </w:rPr>
        <w:t xml:space="preserve"> задания или отчета о достижении показателей результативности;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н) проверка исполнения бюджетных полномочий по администрированию доходов или источников финансирования дефицита федерального бюджета (бюджета субъекта Российской Федерации, местного бюджета и бюджета государственного внебюджетного фонда Российской Федерации);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о) проверка (ревизия) финансово-хозяйственной деятельности объекта контроля;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п)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р) проверка использования средств кредита (займа), обеспеченного государственной (муниципальной) гарантией.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14. 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дополнительных категорий риска, </w:t>
      </w:r>
      <w:r w:rsidR="000E44D3" w:rsidRPr="000E44D3">
        <w:rPr>
          <w:rFonts w:ascii="Times New Roman" w:hAnsi="Times New Roman"/>
          <w:sz w:val="26"/>
          <w:szCs w:val="26"/>
        </w:rPr>
        <w:t>присваиваемых</w:t>
      </w:r>
      <w:r w:rsidRPr="000E44D3">
        <w:rPr>
          <w:rFonts w:ascii="Times New Roman" w:hAnsi="Times New Roman"/>
          <w:sz w:val="26"/>
          <w:szCs w:val="26"/>
        </w:rPr>
        <w:t xml:space="preserve"> объекту контроля и предмету контроля при составлении проекта плана контрольных мероприятий с применением риск-ориентированного подхода.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r:id="rId7" w:anchor="1013" w:history="1">
        <w:r w:rsidRPr="000E44D3">
          <w:rPr>
            <w:rStyle w:val="a3"/>
            <w:rFonts w:ascii="Times New Roman" w:hAnsi="Times New Roman"/>
            <w:sz w:val="26"/>
            <w:szCs w:val="26"/>
          </w:rPr>
          <w:t>пунктом 13</w:t>
        </w:r>
      </w:hyperlink>
      <w:r w:rsidRPr="000E44D3">
        <w:rPr>
          <w:rFonts w:ascii="Times New Roman" w:hAnsi="Times New Roman"/>
          <w:sz w:val="26"/>
          <w:szCs w:val="26"/>
        </w:rPr>
        <w:t xml:space="preserve"> стандарта типовых тем контрольных мероприятий в части предмета контроля и (или) указания на объекты контроля в соответствии со статьей 266</w:t>
      </w:r>
      <w:r w:rsidRPr="000E44D3">
        <w:rPr>
          <w:rFonts w:ascii="Times New Roman" w:hAnsi="Times New Roman"/>
          <w:sz w:val="26"/>
          <w:szCs w:val="26"/>
          <w:vertAlign w:val="superscript"/>
        </w:rPr>
        <w:t>1</w:t>
      </w:r>
      <w:r w:rsidRPr="000E44D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r:id="rId8" w:anchor="1013" w:history="1">
        <w:r w:rsidRPr="000E44D3">
          <w:rPr>
            <w:rStyle w:val="a3"/>
            <w:rFonts w:ascii="Times New Roman" w:hAnsi="Times New Roman"/>
            <w:sz w:val="26"/>
            <w:szCs w:val="26"/>
          </w:rPr>
          <w:t>пункте 13</w:t>
        </w:r>
      </w:hyperlink>
      <w:r w:rsidRPr="000E44D3">
        <w:rPr>
          <w:rFonts w:ascii="Times New Roman" w:hAnsi="Times New Roman"/>
          <w:sz w:val="26"/>
          <w:szCs w:val="26"/>
        </w:rPr>
        <w:t xml:space="preserve"> стандарта и в ведомственном стандарте органа контроля.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15. 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 xml:space="preserve">16. При определении количества контрольных мероприятий, включаемых в проект плана контрольных мероприятий, составляемый с применением риск-ориентированного подхода, учитывается необходимость безусловного и первоочередного включения в проект плана контрольных мероприятий объектов контроля на основании </w:t>
      </w:r>
      <w:r w:rsidRPr="009A209E">
        <w:rPr>
          <w:rFonts w:ascii="Times New Roman" w:hAnsi="Times New Roman"/>
          <w:sz w:val="26"/>
          <w:szCs w:val="26"/>
        </w:rPr>
        <w:t xml:space="preserve">поручений Президента Российской Федерации, Правительства Российской Федерации, высшего должностного лица субъекта Российской Федерации (муниципального образования), высшего исполнительного органа государственной </w:t>
      </w:r>
      <w:r w:rsidRPr="009A209E">
        <w:rPr>
          <w:rFonts w:ascii="Times New Roman" w:hAnsi="Times New Roman"/>
          <w:sz w:val="26"/>
          <w:szCs w:val="26"/>
        </w:rPr>
        <w:lastRenderedPageBreak/>
        <w:t>власти (местной администрации)</w:t>
      </w:r>
      <w:r w:rsidRPr="000E44D3">
        <w:rPr>
          <w:rFonts w:ascii="Times New Roman" w:hAnsi="Times New Roman"/>
          <w:sz w:val="26"/>
          <w:szCs w:val="26"/>
        </w:rPr>
        <w:t xml:space="preserve"> соответственно.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риск-ориентированного подхода, при наличии в указанных обращениях (поручениях) обоснования необходимости проведения соответствующих контрольных мероприятий.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17. План контрольных мероприятий должен быть утвержден до завершения года, предшествующего планируемому году.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18. 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</w:p>
    <w:p w:rsidR="001C0412" w:rsidRPr="000E44D3" w:rsidRDefault="001C0412" w:rsidP="000E44D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</w:p>
    <w:p w:rsidR="001C0412" w:rsidRPr="000E44D3" w:rsidRDefault="001C0412" w:rsidP="000E44D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0E44D3">
        <w:rPr>
          <w:rFonts w:ascii="Times New Roman" w:hAnsi="Times New Roman"/>
          <w:sz w:val="26"/>
          <w:szCs w:val="26"/>
        </w:rPr>
        <w:t>реорганизацией, ликвидацией объектов контроля.</w:t>
      </w:r>
    </w:p>
    <w:p w:rsidR="001C0412" w:rsidRPr="000E44D3" w:rsidRDefault="001C0412" w:rsidP="000E44D3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056A" w:rsidRPr="002903FA" w:rsidRDefault="005C056A" w:rsidP="000E44D3">
      <w:pPr>
        <w:jc w:val="both"/>
        <w:rPr>
          <w:sz w:val="26"/>
          <w:szCs w:val="26"/>
        </w:rPr>
      </w:pPr>
    </w:p>
    <w:p w:rsidR="001C0412" w:rsidRPr="002903FA" w:rsidRDefault="001C0412" w:rsidP="000E44D3">
      <w:pPr>
        <w:jc w:val="both"/>
        <w:rPr>
          <w:sz w:val="26"/>
          <w:szCs w:val="26"/>
        </w:rPr>
      </w:pPr>
    </w:p>
    <w:sectPr w:rsidR="001C0412" w:rsidRPr="002903FA" w:rsidSect="002903F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4B0"/>
    <w:multiLevelType w:val="multilevel"/>
    <w:tmpl w:val="3696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E705A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E31A2A"/>
    <w:multiLevelType w:val="hybridMultilevel"/>
    <w:tmpl w:val="0110FA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752B76"/>
    <w:multiLevelType w:val="hybridMultilevel"/>
    <w:tmpl w:val="BD7A65EC"/>
    <w:lvl w:ilvl="0" w:tplc="DED060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CE"/>
    <w:rsid w:val="000E1E94"/>
    <w:rsid w:val="000E44D3"/>
    <w:rsid w:val="001C0412"/>
    <w:rsid w:val="001D13E5"/>
    <w:rsid w:val="002903FA"/>
    <w:rsid w:val="002A09A7"/>
    <w:rsid w:val="002B710E"/>
    <w:rsid w:val="00307ACE"/>
    <w:rsid w:val="0038380D"/>
    <w:rsid w:val="003A55BB"/>
    <w:rsid w:val="003E79B0"/>
    <w:rsid w:val="003F35A2"/>
    <w:rsid w:val="00412D73"/>
    <w:rsid w:val="00435283"/>
    <w:rsid w:val="0046642B"/>
    <w:rsid w:val="00475E83"/>
    <w:rsid w:val="004B334F"/>
    <w:rsid w:val="005C056A"/>
    <w:rsid w:val="005D6BF1"/>
    <w:rsid w:val="006178D8"/>
    <w:rsid w:val="00617E90"/>
    <w:rsid w:val="00650F2B"/>
    <w:rsid w:val="0070603F"/>
    <w:rsid w:val="0073491B"/>
    <w:rsid w:val="00753297"/>
    <w:rsid w:val="0087251A"/>
    <w:rsid w:val="00922ECE"/>
    <w:rsid w:val="00963E04"/>
    <w:rsid w:val="009A209E"/>
    <w:rsid w:val="00A41C68"/>
    <w:rsid w:val="00AD3961"/>
    <w:rsid w:val="00B316E0"/>
    <w:rsid w:val="00E5532B"/>
    <w:rsid w:val="00EC371C"/>
    <w:rsid w:val="00ED215B"/>
    <w:rsid w:val="00F40348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32EF-4E44-4083-ADF7-D34EABE8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04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A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07ACE"/>
    <w:rPr>
      <w:color w:val="0000FF"/>
      <w:u w:val="single"/>
    </w:rPr>
  </w:style>
  <w:style w:type="paragraph" w:customStyle="1" w:styleId="pj">
    <w:name w:val="pj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">
    <w:name w:val="pc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"/>
    <w:rsid w:val="005C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C04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C0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0F2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8380D"/>
    <w:pPr>
      <w:ind w:left="720"/>
      <w:contextualSpacing/>
    </w:pPr>
  </w:style>
  <w:style w:type="paragraph" w:customStyle="1" w:styleId="ConsPlusNormal">
    <w:name w:val="ConsPlusNormal"/>
    <w:rsid w:val="006178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11548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44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463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393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35856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35856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3585686/" TargetMode="External"/><Relationship Id="rId5" Type="http://schemas.openxmlformats.org/officeDocument/2006/relationships/hyperlink" Target="https://fzakon.ru/bk/statya-269.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2020-12-17T02:45:00Z</cp:lastPrinted>
  <dcterms:created xsi:type="dcterms:W3CDTF">2020-12-29T06:35:00Z</dcterms:created>
  <dcterms:modified xsi:type="dcterms:W3CDTF">2020-12-29T06:35:00Z</dcterms:modified>
</cp:coreProperties>
</file>