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79" w:rsidRPr="004547EE" w:rsidRDefault="00156079" w:rsidP="00156079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156079" w:rsidRDefault="00156079" w:rsidP="00156079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7A0DA6" w:rsidRPr="004547EE" w:rsidRDefault="007A0DA6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156079" w:rsidRPr="004547EE" w:rsidRDefault="00F1315D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Большемонокского сельсовета</w:t>
      </w:r>
    </w:p>
    <w:p w:rsidR="00156079" w:rsidRPr="004547EE" w:rsidRDefault="00156079" w:rsidP="00156079">
      <w:pPr>
        <w:rPr>
          <w:rFonts w:ascii="Times New Roman" w:hAnsi="Times New Roman" w:cs="Times New Roman"/>
          <w:sz w:val="26"/>
        </w:rPr>
      </w:pPr>
    </w:p>
    <w:p w:rsidR="00156079" w:rsidRPr="004547EE" w:rsidRDefault="00156079" w:rsidP="00156079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F1315D" w:rsidRPr="004547EE" w:rsidRDefault="00F1315D" w:rsidP="00156079">
      <w:pPr>
        <w:rPr>
          <w:rFonts w:ascii="Times New Roman" w:hAnsi="Times New Roman" w:cs="Times New Roman"/>
          <w:sz w:val="26"/>
        </w:rPr>
      </w:pPr>
    </w:p>
    <w:p w:rsidR="00156079" w:rsidRPr="008572BA" w:rsidRDefault="007A0DA6" w:rsidP="00156079">
      <w:pPr>
        <w:rPr>
          <w:rFonts w:ascii="Times New Roman" w:hAnsi="Times New Roman" w:cs="Times New Roman"/>
          <w:sz w:val="26"/>
        </w:rPr>
      </w:pPr>
      <w:r w:rsidRPr="008572BA">
        <w:rPr>
          <w:rFonts w:ascii="Times New Roman" w:hAnsi="Times New Roman" w:cs="Times New Roman"/>
          <w:sz w:val="26"/>
        </w:rPr>
        <w:t>от «</w:t>
      </w:r>
      <w:r w:rsidR="008572BA" w:rsidRPr="008572BA">
        <w:rPr>
          <w:rFonts w:ascii="Times New Roman" w:hAnsi="Times New Roman" w:cs="Times New Roman"/>
          <w:sz w:val="26"/>
        </w:rPr>
        <w:t>17</w:t>
      </w:r>
      <w:r w:rsidRPr="008572BA">
        <w:rPr>
          <w:rFonts w:ascii="Times New Roman" w:hAnsi="Times New Roman" w:cs="Times New Roman"/>
          <w:sz w:val="26"/>
        </w:rPr>
        <w:t>»</w:t>
      </w:r>
      <w:r w:rsidR="00156079" w:rsidRPr="008572BA">
        <w:rPr>
          <w:rFonts w:ascii="Times New Roman" w:hAnsi="Times New Roman" w:cs="Times New Roman"/>
          <w:sz w:val="26"/>
        </w:rPr>
        <w:t xml:space="preserve"> </w:t>
      </w:r>
      <w:r w:rsidR="008572BA" w:rsidRPr="008572BA">
        <w:rPr>
          <w:rFonts w:ascii="Times New Roman" w:hAnsi="Times New Roman" w:cs="Times New Roman"/>
          <w:sz w:val="26"/>
        </w:rPr>
        <w:t>декабря</w:t>
      </w:r>
      <w:r w:rsidR="00156079" w:rsidRPr="008572BA">
        <w:rPr>
          <w:rFonts w:ascii="Times New Roman" w:hAnsi="Times New Roman" w:cs="Times New Roman"/>
          <w:sz w:val="26"/>
        </w:rPr>
        <w:t xml:space="preserve"> 20</w:t>
      </w:r>
      <w:r w:rsidR="008572BA" w:rsidRPr="008572BA">
        <w:rPr>
          <w:rFonts w:ascii="Times New Roman" w:hAnsi="Times New Roman" w:cs="Times New Roman"/>
          <w:sz w:val="26"/>
        </w:rPr>
        <w:t>20</w:t>
      </w:r>
      <w:r w:rsidR="00156079" w:rsidRPr="008572BA">
        <w:rPr>
          <w:rFonts w:ascii="Times New Roman" w:hAnsi="Times New Roman" w:cs="Times New Roman"/>
          <w:sz w:val="26"/>
        </w:rPr>
        <w:t xml:space="preserve"> г.    </w:t>
      </w:r>
      <w:r w:rsidRPr="008572BA">
        <w:rPr>
          <w:rFonts w:ascii="Times New Roman" w:hAnsi="Times New Roman" w:cs="Times New Roman"/>
          <w:sz w:val="26"/>
        </w:rPr>
        <w:t xml:space="preserve">          </w:t>
      </w:r>
      <w:r w:rsidR="00F1315D" w:rsidRPr="008572BA">
        <w:rPr>
          <w:rFonts w:ascii="Times New Roman" w:hAnsi="Times New Roman" w:cs="Times New Roman"/>
          <w:sz w:val="26"/>
        </w:rPr>
        <w:t xml:space="preserve"> </w:t>
      </w:r>
      <w:r w:rsidR="0077316E" w:rsidRPr="008572BA">
        <w:rPr>
          <w:rFonts w:ascii="Times New Roman" w:hAnsi="Times New Roman" w:cs="Times New Roman"/>
          <w:sz w:val="26"/>
        </w:rPr>
        <w:t xml:space="preserve">   </w:t>
      </w:r>
      <w:r w:rsidR="008572BA" w:rsidRPr="008572BA">
        <w:rPr>
          <w:rFonts w:ascii="Times New Roman" w:hAnsi="Times New Roman" w:cs="Times New Roman"/>
          <w:sz w:val="26"/>
        </w:rPr>
        <w:t xml:space="preserve">  </w:t>
      </w:r>
      <w:r w:rsidRPr="008572BA">
        <w:rPr>
          <w:rFonts w:ascii="Times New Roman" w:hAnsi="Times New Roman" w:cs="Times New Roman"/>
          <w:sz w:val="26"/>
        </w:rPr>
        <w:t>с. Большой Монок</w:t>
      </w:r>
      <w:r w:rsidR="00156079" w:rsidRPr="008572BA">
        <w:rPr>
          <w:rFonts w:ascii="Times New Roman" w:hAnsi="Times New Roman" w:cs="Times New Roman"/>
          <w:sz w:val="26"/>
        </w:rPr>
        <w:t xml:space="preserve">                    </w:t>
      </w:r>
      <w:r w:rsidRPr="008572BA">
        <w:rPr>
          <w:rFonts w:ascii="Times New Roman" w:hAnsi="Times New Roman" w:cs="Times New Roman"/>
          <w:sz w:val="26"/>
        </w:rPr>
        <w:t xml:space="preserve">                       </w:t>
      </w:r>
      <w:r w:rsidR="00F1315D" w:rsidRPr="008572BA">
        <w:rPr>
          <w:rFonts w:ascii="Times New Roman" w:hAnsi="Times New Roman" w:cs="Times New Roman"/>
          <w:sz w:val="26"/>
        </w:rPr>
        <w:t xml:space="preserve">    </w:t>
      </w:r>
      <w:r w:rsidR="008572BA" w:rsidRPr="008572BA">
        <w:rPr>
          <w:rFonts w:ascii="Times New Roman" w:hAnsi="Times New Roman" w:cs="Times New Roman"/>
          <w:sz w:val="26"/>
        </w:rPr>
        <w:t xml:space="preserve"> </w:t>
      </w:r>
      <w:r w:rsidR="00156079" w:rsidRPr="008572BA">
        <w:rPr>
          <w:rFonts w:ascii="Times New Roman" w:hAnsi="Times New Roman" w:cs="Times New Roman"/>
          <w:sz w:val="26"/>
        </w:rPr>
        <w:t>№</w:t>
      </w:r>
      <w:r w:rsidRPr="008572BA">
        <w:rPr>
          <w:rFonts w:ascii="Times New Roman" w:hAnsi="Times New Roman" w:cs="Times New Roman"/>
          <w:sz w:val="26"/>
        </w:rPr>
        <w:t xml:space="preserve"> </w:t>
      </w:r>
      <w:r w:rsidR="008572BA" w:rsidRPr="008572BA">
        <w:rPr>
          <w:rFonts w:ascii="Times New Roman" w:hAnsi="Times New Roman" w:cs="Times New Roman"/>
          <w:b/>
          <w:sz w:val="26"/>
        </w:rPr>
        <w:t>124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5014"/>
      </w:tblGrid>
      <w:tr w:rsidR="00156079" w:rsidRPr="00EF2D72" w:rsidTr="00EF2D72">
        <w:trPr>
          <w:trHeight w:val="1807"/>
        </w:trPr>
        <w:tc>
          <w:tcPr>
            <w:tcW w:w="4783" w:type="dxa"/>
          </w:tcPr>
          <w:p w:rsidR="00156079" w:rsidRPr="00EF2D72" w:rsidRDefault="00156079" w:rsidP="004D6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Большемонокского сельсовета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9252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D6AC6" w:rsidRPr="004D6A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603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D6AC6" w:rsidRPr="004D6A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5049" w:type="dxa"/>
          </w:tcPr>
          <w:p w:rsidR="00156079" w:rsidRPr="00EF2D72" w:rsidRDefault="00156079" w:rsidP="00EF2D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079" w:rsidRDefault="00156079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 w:rsidR="007A0DA6"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</w:t>
      </w:r>
      <w:r w:rsidR="007A0DA6">
        <w:rPr>
          <w:rFonts w:ascii="Times New Roman" w:hAnsi="Times New Roman" w:cs="Times New Roman"/>
          <w:sz w:val="26"/>
          <w:szCs w:val="26"/>
        </w:rPr>
        <w:t>зования Большемонокский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 w:rsidR="009E6F47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E6F47" w:rsidRPr="00EF2D72">
        <w:rPr>
          <w:rFonts w:ascii="Times New Roman" w:hAnsi="Times New Roman" w:cs="Times New Roman"/>
          <w:sz w:val="26"/>
          <w:szCs w:val="26"/>
        </w:rPr>
        <w:t>усилени</w:t>
      </w:r>
      <w:r w:rsidR="009E6F47">
        <w:rPr>
          <w:rFonts w:ascii="Times New Roman" w:hAnsi="Times New Roman" w:cs="Times New Roman"/>
          <w:sz w:val="26"/>
          <w:szCs w:val="26"/>
        </w:rPr>
        <w:t>я</w:t>
      </w:r>
      <w:r w:rsidR="009E6F47" w:rsidRPr="00EF2D72">
        <w:rPr>
          <w:rFonts w:ascii="Times New Roman" w:hAnsi="Times New Roman" w:cs="Times New Roman"/>
          <w:sz w:val="26"/>
          <w:szCs w:val="26"/>
        </w:rPr>
        <w:t xml:space="preserve"> мер по защите населения, объектов первоочередной антитеррористической защиты, расположенных на территории </w:t>
      </w:r>
      <w:r w:rsidR="009E6F47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9E6F47" w:rsidRPr="00EF2D72">
        <w:rPr>
          <w:rFonts w:ascii="Times New Roman" w:hAnsi="Times New Roman" w:cs="Times New Roman"/>
          <w:sz w:val="26"/>
          <w:szCs w:val="26"/>
        </w:rPr>
        <w:t>своевременное предупреждение, террористическо</w:t>
      </w:r>
      <w:r w:rsidR="009E6F47">
        <w:rPr>
          <w:rFonts w:ascii="Times New Roman" w:hAnsi="Times New Roman" w:cs="Times New Roman"/>
          <w:sz w:val="26"/>
          <w:szCs w:val="26"/>
        </w:rPr>
        <w:t xml:space="preserve">й и экстремистской деятельности, Администрация Большемонокского сельсовета </w:t>
      </w:r>
    </w:p>
    <w:p w:rsidR="00156079" w:rsidRPr="004547EE" w:rsidRDefault="00156079" w:rsidP="001560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E6F47">
        <w:rPr>
          <w:rFonts w:ascii="Times New Roman" w:hAnsi="Times New Roman" w:cs="Times New Roman"/>
          <w:sz w:val="26"/>
          <w:szCs w:val="26"/>
        </w:rPr>
        <w:t xml:space="preserve">            ПОСТАНОВЛЯЕТ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156079" w:rsidRPr="004547EE" w:rsidRDefault="00156079" w:rsidP="00156079">
      <w:pPr>
        <w:rPr>
          <w:rFonts w:ascii="Times New Roman" w:hAnsi="Times New Roman" w:cs="Times New Roman"/>
          <w:b/>
          <w:sz w:val="16"/>
          <w:szCs w:val="16"/>
        </w:rPr>
      </w:pPr>
    </w:p>
    <w:p w:rsidR="00156079" w:rsidRDefault="00156079" w:rsidP="001560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 w:rsidR="007A0DA6">
        <w:rPr>
          <w:rFonts w:ascii="Times New Roman" w:hAnsi="Times New Roman" w:cs="Times New Roman"/>
          <w:sz w:val="26"/>
          <w:szCs w:val="26"/>
        </w:rPr>
        <w:t xml:space="preserve"> У</w:t>
      </w:r>
      <w:r w:rsidRPr="004547EE">
        <w:rPr>
          <w:rFonts w:ascii="Times New Roman" w:hAnsi="Times New Roman" w:cs="Times New Roman"/>
          <w:sz w:val="26"/>
          <w:szCs w:val="26"/>
        </w:rPr>
        <w:t xml:space="preserve">твердить прилагаемую муниципальную программу «О мерах по противодействию терроризму и экстремизму на территории </w:t>
      </w:r>
      <w:r w:rsidR="00F1315D"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sz w:val="26"/>
          <w:szCs w:val="26"/>
        </w:rPr>
        <w:t>1</w:t>
      </w:r>
      <w:r w:rsidRPr="008572BA">
        <w:rPr>
          <w:rFonts w:ascii="Times New Roman" w:hAnsi="Times New Roman" w:cs="Times New Roman"/>
          <w:sz w:val="26"/>
          <w:szCs w:val="26"/>
        </w:rPr>
        <w:t>-20</w:t>
      </w:r>
      <w:r w:rsidR="007603F2" w:rsidRPr="008572BA">
        <w:rPr>
          <w:rFonts w:ascii="Times New Roman" w:hAnsi="Times New Roman" w:cs="Times New Roman"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sz w:val="26"/>
          <w:szCs w:val="26"/>
        </w:rPr>
        <w:t>3</w:t>
      </w:r>
      <w:r w:rsidRPr="008572BA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E6F47" w:rsidRDefault="009E6F47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F47"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</w:t>
      </w:r>
      <w:proofErr w:type="gramStart"/>
      <w:r w:rsidRPr="009E6F47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9E6F47">
        <w:rPr>
          <w:rFonts w:ascii="Times New Roman" w:hAnsi="Times New Roman" w:cs="Times New Roman"/>
          <w:sz w:val="26"/>
          <w:szCs w:val="26"/>
        </w:rPr>
        <w:t xml:space="preserve"> </w:t>
      </w:r>
      <w:r w:rsidRPr="009E6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 xml:space="preserve">«О мерах по противодействию терроризму и экстремизму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sz w:val="26"/>
          <w:szCs w:val="26"/>
        </w:rPr>
        <w:t>1</w:t>
      </w:r>
      <w:r w:rsidRPr="008572BA">
        <w:rPr>
          <w:rFonts w:ascii="Times New Roman" w:hAnsi="Times New Roman" w:cs="Times New Roman"/>
          <w:sz w:val="26"/>
          <w:szCs w:val="26"/>
        </w:rPr>
        <w:t>-202</w:t>
      </w:r>
      <w:r w:rsidR="008572BA" w:rsidRPr="008572BA">
        <w:rPr>
          <w:rFonts w:ascii="Times New Roman" w:hAnsi="Times New Roman" w:cs="Times New Roman"/>
          <w:sz w:val="26"/>
          <w:szCs w:val="26"/>
        </w:rPr>
        <w:t>3</w:t>
      </w:r>
      <w:r w:rsidRPr="008572BA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252FB" w:rsidRPr="009E6F47" w:rsidRDefault="009252FB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156079" w:rsidRPr="004547EE" w:rsidRDefault="009252FB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56079" w:rsidRPr="004547EE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="00E534F3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</w:p>
    <w:p w:rsidR="00156079" w:rsidRPr="004547EE" w:rsidRDefault="00156079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0DA6" w:rsidRPr="004547EE" w:rsidRDefault="00156079" w:rsidP="00F1315D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</w:t>
      </w:r>
      <w:r w:rsidR="00676A01">
        <w:rPr>
          <w:rFonts w:ascii="Times New Roman" w:hAnsi="Times New Roman" w:cs="Times New Roman"/>
          <w:sz w:val="26"/>
          <w:szCs w:val="26"/>
        </w:rPr>
        <w:t xml:space="preserve">      А.П. Челтыгмашев</w:t>
      </w:r>
    </w:p>
    <w:p w:rsidR="009E6F47" w:rsidRDefault="009E6F47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52FB" w:rsidRPr="009E6F47" w:rsidRDefault="009252FB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</w:t>
      </w:r>
      <w:r w:rsidR="009E6F4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156079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к постановлению администрации</w:t>
      </w:r>
    </w:p>
    <w:p w:rsidR="00156079" w:rsidRDefault="00156079" w:rsidP="00F1315D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>Большемонокск</w:t>
      </w:r>
      <w:r w:rsidR="00F1315D">
        <w:rPr>
          <w:rFonts w:ascii="Times New Roman" w:hAnsi="Times New Roman" w:cs="Times New Roman"/>
          <w:bCs/>
          <w:sz w:val="26"/>
          <w:szCs w:val="26"/>
        </w:rPr>
        <w:t>ого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F1315D">
        <w:rPr>
          <w:rFonts w:ascii="Times New Roman" w:hAnsi="Times New Roman" w:cs="Times New Roman"/>
          <w:bCs/>
          <w:sz w:val="26"/>
          <w:szCs w:val="26"/>
        </w:rPr>
        <w:t>а</w:t>
      </w: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676A01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7603F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572BA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4547EE">
        <w:rPr>
          <w:rFonts w:ascii="Times New Roman" w:hAnsi="Times New Roman" w:cs="Times New Roman"/>
          <w:sz w:val="26"/>
        </w:rPr>
        <w:t xml:space="preserve">от </w:t>
      </w:r>
      <w:r w:rsidR="0077316E" w:rsidRPr="007603F2">
        <w:rPr>
          <w:rFonts w:ascii="Times New Roman" w:hAnsi="Times New Roman" w:cs="Times New Roman"/>
          <w:sz w:val="26"/>
        </w:rPr>
        <w:t xml:space="preserve"> </w:t>
      </w:r>
      <w:r w:rsidR="00F1315D">
        <w:rPr>
          <w:rFonts w:ascii="Times New Roman" w:hAnsi="Times New Roman" w:cs="Times New Roman"/>
          <w:sz w:val="26"/>
        </w:rPr>
        <w:t>«</w:t>
      </w:r>
      <w:proofErr w:type="gramEnd"/>
      <w:r w:rsidR="008572BA" w:rsidRPr="008572BA">
        <w:rPr>
          <w:rFonts w:ascii="Times New Roman" w:hAnsi="Times New Roman" w:cs="Times New Roman"/>
          <w:sz w:val="26"/>
        </w:rPr>
        <w:t>17</w:t>
      </w:r>
      <w:r w:rsidR="00F1315D" w:rsidRPr="008572BA">
        <w:rPr>
          <w:rFonts w:ascii="Times New Roman" w:hAnsi="Times New Roman" w:cs="Times New Roman"/>
          <w:sz w:val="26"/>
        </w:rPr>
        <w:t>»</w:t>
      </w:r>
      <w:r w:rsidRPr="008572BA">
        <w:rPr>
          <w:rFonts w:ascii="Times New Roman" w:hAnsi="Times New Roman" w:cs="Times New Roman"/>
          <w:sz w:val="26"/>
        </w:rPr>
        <w:t xml:space="preserve"> </w:t>
      </w:r>
      <w:r w:rsidR="008572BA" w:rsidRPr="008572BA">
        <w:rPr>
          <w:rFonts w:ascii="Times New Roman" w:hAnsi="Times New Roman" w:cs="Times New Roman"/>
          <w:sz w:val="26"/>
        </w:rPr>
        <w:t>декабря</w:t>
      </w:r>
      <w:r w:rsidR="00F1315D" w:rsidRPr="008572BA">
        <w:rPr>
          <w:rFonts w:ascii="Times New Roman" w:hAnsi="Times New Roman" w:cs="Times New Roman"/>
          <w:sz w:val="26"/>
        </w:rPr>
        <w:t xml:space="preserve"> </w:t>
      </w:r>
      <w:r w:rsidR="008572BA" w:rsidRPr="008572BA">
        <w:rPr>
          <w:rFonts w:ascii="Times New Roman" w:hAnsi="Times New Roman" w:cs="Times New Roman"/>
          <w:bCs/>
          <w:sz w:val="26"/>
          <w:szCs w:val="26"/>
        </w:rPr>
        <w:t>2020</w:t>
      </w:r>
      <w:r w:rsidRPr="008572BA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77316E" w:rsidRPr="008572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72BA">
        <w:rPr>
          <w:rFonts w:ascii="Times New Roman" w:hAnsi="Times New Roman" w:cs="Times New Roman"/>
          <w:bCs/>
          <w:sz w:val="26"/>
          <w:szCs w:val="26"/>
        </w:rPr>
        <w:t>124</w:t>
      </w:r>
      <w:r w:rsidR="0077316E" w:rsidRPr="007603F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</w:p>
    <w:p w:rsidR="00156079" w:rsidRPr="003334E8" w:rsidRDefault="00156079" w:rsidP="00156079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по противодействию терроризму и экстремизму 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F1315D">
        <w:rPr>
          <w:rFonts w:ascii="Times New Roman" w:hAnsi="Times New Roman" w:cs="Times New Roman"/>
          <w:b/>
          <w:sz w:val="26"/>
          <w:szCs w:val="26"/>
        </w:rPr>
        <w:t>администрации Большемонокского сельсовета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8572BA">
        <w:rPr>
          <w:rFonts w:ascii="Times New Roman" w:hAnsi="Times New Roman" w:cs="Times New Roman"/>
          <w:b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b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b/>
          <w:sz w:val="26"/>
          <w:szCs w:val="26"/>
        </w:rPr>
        <w:t>1</w:t>
      </w:r>
      <w:r w:rsidRPr="008572BA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7603F2" w:rsidRPr="008572BA">
        <w:rPr>
          <w:rFonts w:ascii="Times New Roman" w:hAnsi="Times New Roman" w:cs="Times New Roman"/>
          <w:b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b/>
          <w:sz w:val="26"/>
          <w:szCs w:val="26"/>
        </w:rPr>
        <w:t>3</w:t>
      </w:r>
      <w:r w:rsidRPr="008572B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56079" w:rsidRDefault="00156079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9E6F4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Большой Монок</w:t>
      </w:r>
    </w:p>
    <w:p w:rsidR="009E6F47" w:rsidRDefault="009E6F47" w:rsidP="009E6F4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D6AC6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Pr="00EE1625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6079" w:rsidRPr="00EE1625" w:rsidRDefault="00156079" w:rsidP="001560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Паспорт </w:t>
      </w:r>
      <w:r w:rsidR="009252FB">
        <w:rPr>
          <w:rFonts w:ascii="Times New Roman" w:hAnsi="Times New Roman" w:cs="Times New Roman"/>
          <w:color w:val="auto"/>
          <w:sz w:val="26"/>
          <w:szCs w:val="26"/>
        </w:rPr>
        <w:t>муниципальной п</w:t>
      </w:r>
      <w:r w:rsidRPr="00EE1625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156079" w:rsidRPr="00EE1625" w:rsidRDefault="00156079" w:rsidP="0015607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73"/>
      </w:tblGrid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8572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администрации Большемонокского сельсовета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03F2" w:rsidRPr="008572B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годы»  (далее – Программа)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Большемонокского сельсовета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п.6.1 ч.1 ст.15 Федеральный закон от 06.10.2003 г. N 131-ФЗ (ред. от 03.11.2010) "Об общих принципах организации местного самоуправления в Российской Федерации"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7A0DA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; своевременное предупреждение, террористической и экстремистской деятельности.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softHyphen/>
              <w:t>ских и экстремистских проявлений;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8572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8572BA" w:rsidRDefault="00B5253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72BA" w:rsidRPr="008572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Pr="008572BA" w:rsidRDefault="008572BA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Pr="00EF2D72" w:rsidRDefault="008572BA" w:rsidP="00F131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572B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52536" w:rsidRPr="008572BA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недопущение совершения террористических </w:t>
            </w:r>
            <w:r w:rsidR="007A0DA6"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актов на территории поселения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 организаций и предприятий в случае возникновения террористической угрозы.</w:t>
            </w:r>
          </w:p>
        </w:tc>
      </w:tr>
    </w:tbl>
    <w:p w:rsidR="00156079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Pr="00EE1625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Характеристика проблемы и обоснование её решения</w:t>
      </w: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156079" w:rsidRPr="00EE1625" w:rsidRDefault="00156079" w:rsidP="00156079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156079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разработана в соответствии с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35-ФЗ "О противодействии терроризму",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"О противодействии экстремистской деятельности",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"О мерах по противодействию терроризму" и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  "О неотложных мерах по повышению эффективности борьбы с терроризмом".</w:t>
      </w:r>
    </w:p>
    <w:p w:rsidR="00156079" w:rsidRPr="00EE1625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6079" w:rsidRDefault="00131D4E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Большемонокского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676A01">
        <w:rPr>
          <w:rFonts w:ascii="Times New Roman" w:hAnsi="Times New Roman" w:cs="Times New Roman"/>
          <w:sz w:val="26"/>
          <w:szCs w:val="26"/>
        </w:rPr>
        <w:t>18</w:t>
      </w:r>
      <w:proofErr w:type="gramEnd"/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 w:rsidR="00156079">
        <w:rPr>
          <w:rFonts w:ascii="Times New Roman" w:hAnsi="Times New Roman" w:cs="Times New Roman"/>
          <w:sz w:val="26"/>
          <w:szCs w:val="26"/>
        </w:rPr>
        <w:t xml:space="preserve">, в которых более </w:t>
      </w:r>
      <w:r w:rsidR="00F1315D">
        <w:rPr>
          <w:rFonts w:ascii="Times New Roman" w:hAnsi="Times New Roman" w:cs="Times New Roman"/>
          <w:sz w:val="26"/>
          <w:szCs w:val="26"/>
        </w:rPr>
        <w:t>13</w:t>
      </w:r>
      <w:r w:rsidR="00676A01">
        <w:rPr>
          <w:rFonts w:ascii="Times New Roman" w:hAnsi="Times New Roman" w:cs="Times New Roman"/>
          <w:sz w:val="26"/>
          <w:szCs w:val="26"/>
        </w:rPr>
        <w:t>5</w:t>
      </w:r>
      <w:r w:rsidR="001560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56079" w:rsidRPr="00C95FB1">
        <w:rPr>
          <w:rFonts w:ascii="Times New Roman" w:hAnsi="Times New Roman" w:cs="Times New Roman"/>
          <w:sz w:val="26"/>
          <w:szCs w:val="26"/>
        </w:rPr>
        <w:t>3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156079"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детский сад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ФАПа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сельские библиотеки, 2 клуба,</w:t>
      </w:r>
      <w:r w:rsidR="00676A01">
        <w:rPr>
          <w:rFonts w:ascii="Times New Roman" w:hAnsi="Times New Roman" w:cs="Times New Roman"/>
          <w:sz w:val="26"/>
          <w:szCs w:val="26"/>
        </w:rPr>
        <w:t xml:space="preserve"> 1 музей,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магазина, </w:t>
      </w:r>
      <w:r w:rsidR="00A43E4A" w:rsidRPr="00A43E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лар</w:t>
      </w:r>
      <w:r w:rsidR="00A43E4A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, 1 почта</w:t>
      </w:r>
      <w:r w:rsidR="00156079"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</w:t>
      </w:r>
      <w:r w:rsidR="00131D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B52536">
        <w:rPr>
          <w:rFonts w:ascii="Times New Roman" w:hAnsi="Times New Roman" w:cs="Times New Roman"/>
          <w:sz w:val="26"/>
          <w:szCs w:val="26"/>
        </w:rPr>
        <w:t>3</w:t>
      </w:r>
      <w:r w:rsidRPr="00EE1625">
        <w:rPr>
          <w:rFonts w:ascii="Times New Roman" w:hAnsi="Times New Roman" w:cs="Times New Roman"/>
          <w:sz w:val="26"/>
          <w:szCs w:val="26"/>
        </w:rPr>
        <w:t xml:space="preserve">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56079" w:rsidRPr="00EE1625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31D4E" w:rsidRPr="009E6F47" w:rsidRDefault="00156079" w:rsidP="009E6F47">
      <w:pPr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156079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 и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156079" w:rsidRPr="00EE1625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lastRenderedPageBreak/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 w:rsidRPr="00EE1625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EE1625">
        <w:rPr>
          <w:rFonts w:ascii="Times New Roman" w:hAnsi="Times New Roman" w:cs="Times New Roman"/>
          <w:sz w:val="26"/>
          <w:szCs w:val="26"/>
        </w:rPr>
        <w:t xml:space="preserve"> направленности, а также предупреждение террористиче</w:t>
      </w:r>
      <w:r w:rsidRPr="00EE1625">
        <w:rPr>
          <w:rFonts w:ascii="Times New Roman" w:hAnsi="Times New Roman" w:cs="Times New Roman"/>
          <w:sz w:val="26"/>
          <w:szCs w:val="26"/>
        </w:rPr>
        <w:softHyphen/>
        <w:t>ских и экстремистских проявлений;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пропагандистской работы с населением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направленной на предупреждение террористической и экстремистской деятельности, повышение бдительности.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3. Система программных мероприятий</w:t>
      </w:r>
    </w:p>
    <w:p w:rsidR="00156079" w:rsidRPr="00EE1625" w:rsidRDefault="00156079" w:rsidP="00156079">
      <w:pPr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E1625">
        <w:rPr>
          <w:rFonts w:ascii="Times New Roman" w:hAnsi="Times New Roman" w:cs="Times New Roman"/>
          <w:sz w:val="26"/>
          <w:szCs w:val="26"/>
        </w:rPr>
        <w:t>Программа вкл</w:t>
      </w:r>
      <w:r>
        <w:rPr>
          <w:rFonts w:ascii="Times New Roman" w:hAnsi="Times New Roman" w:cs="Times New Roman"/>
          <w:sz w:val="26"/>
          <w:szCs w:val="26"/>
        </w:rPr>
        <w:t>ючает мероприятия в сфере предупреждения  терроризма и экстремизма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(Таблица 1 Приложения):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организационные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профилактические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ликвидация угрозы террористических актов и экстремистских проявлений.</w:t>
      </w:r>
    </w:p>
    <w:p w:rsidR="00156079" w:rsidRPr="00EE1625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>
      <w:pPr>
        <w:widowControl/>
        <w:autoSpaceDE/>
        <w:autoSpaceDN/>
        <w:adjustRightInd/>
        <w:sectPr w:rsidR="00156079" w:rsidSect="00F1315D">
          <w:pgSz w:w="11906" w:h="16838"/>
          <w:pgMar w:top="1134" w:right="567" w:bottom="1134" w:left="1559" w:header="709" w:footer="709" w:gutter="0"/>
          <w:cols w:space="720"/>
        </w:sectPr>
      </w:pPr>
    </w:p>
    <w:p w:rsidR="00156079" w:rsidRDefault="00156079" w:rsidP="001560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Перечень мероприятий Программы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3"/>
        <w:gridCol w:w="1559"/>
        <w:gridCol w:w="851"/>
        <w:gridCol w:w="992"/>
        <w:gridCol w:w="992"/>
        <w:gridCol w:w="1134"/>
        <w:gridCol w:w="1985"/>
        <w:gridCol w:w="3544"/>
        <w:gridCol w:w="1559"/>
      </w:tblGrid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 – ответственные за выполнение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8572BA" w:rsidRDefault="00B52536" w:rsidP="008572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оперативно-профилактических целевых мероприятий и специальных операций по предупреждению, выявлению и пресечению:</w:t>
            </w:r>
          </w:p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-преступлений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террористи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-незаконной деятельности религиозных центров и объединений граждан экстремистской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в том числе действующих в молодежной среде;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-незаконного производства и оборота сильнодействующих, отравляющих, ядовитых и взрыв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атых веществ,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взрывных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устройств, оружия, боеприпасов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защищенности 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социально-жилищно-культурной сферы, энергетики, тепло-водоснабжения;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объектов, а также объектов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A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9252FB" w:rsidRPr="004D6A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4D6A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20</w:t>
            </w:r>
            <w:r w:rsidR="009252FB" w:rsidRPr="004D6A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Pr="004D6A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Руководители клубов,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школьных и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Профилактические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совещаний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Руководители клубов,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школьных и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тельных учреждений;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ставитель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брошенных зданий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информирование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о фактах нахождения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) на указанных объектах подозрительных лиц, предметов и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через предприятия жилищно-коммунального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лиц, сдающих жилые помещения в поднаем, и фактов проживания в жилых помещениях граждан без регистрации.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обо всех иностранцах, выходцах из Северокавказского и иных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стабильных регионов, прибывших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территориальный пункт Управления Федеральной миграционной службы в Бейском районе </w:t>
            </w:r>
          </w:p>
        </w:tc>
      </w:tr>
      <w:tr w:rsidR="00B52536" w:rsidRPr="00EF2D72" w:rsidTr="00B52536">
        <w:trPr>
          <w:gridAfter w:val="1"/>
          <w:wAfter w:w="1559" w:type="dxa"/>
          <w:trHeight w:val="3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иностранной рабочей силы.</w:t>
            </w:r>
          </w:p>
          <w:p w:rsidR="00B52536" w:rsidRPr="00EF2D72" w:rsidRDefault="00B52536" w:rsidP="000E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информирования правоохранительных органов о наличии  бригад, в состав которых входят выходцы из Среднеазиатского и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кавказского регионов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15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территориальный пункт Управления Федеральной миграционной службы в Бейском районе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D6E">
              <w:rPr>
                <w:rFonts w:ascii="Times New Roman" w:hAnsi="Times New Roman" w:cs="Times New Roman"/>
                <w:b/>
                <w:sz w:val="24"/>
                <w:szCs w:val="24"/>
              </w:rPr>
              <w:t>3. Ликвидация угрозы террористических актов и экстремистских проявлений</w:t>
            </w:r>
          </w:p>
        </w:tc>
      </w:tr>
      <w:tr w:rsidR="00B52536" w:rsidRPr="00EF2D72" w:rsidTr="00B52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72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4D6AC6" w:rsidRDefault="009252FB" w:rsidP="008572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536"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 w:rsidRPr="00857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2BA" w:rsidRPr="0085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536" w:rsidRPr="008572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  отделом ГО и ЧС администрации района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79" w:rsidRDefault="00156079" w:rsidP="00156079">
      <w:pPr>
        <w:sectPr w:rsidR="00156079" w:rsidSect="00156079">
          <w:pgSz w:w="16838" w:h="11906" w:orient="landscape"/>
          <w:pgMar w:top="719" w:right="720" w:bottom="851" w:left="1134" w:header="709" w:footer="709" w:gutter="0"/>
          <w:cols w:space="708"/>
          <w:docGrid w:linePitch="360"/>
        </w:sectPr>
      </w:pPr>
    </w:p>
    <w:p w:rsidR="00156079" w:rsidRDefault="00156079" w:rsidP="00156079"/>
    <w:p w:rsidR="00156079" w:rsidRPr="009E6F47" w:rsidRDefault="00156079" w:rsidP="009E6F4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 xml:space="preserve">Программа рассчитана на период </w:t>
      </w:r>
      <w:r w:rsidRPr="008572BA">
        <w:rPr>
          <w:rFonts w:ascii="Times New Roman" w:hAnsi="Times New Roman" w:cs="Times New Roman"/>
          <w:sz w:val="26"/>
          <w:szCs w:val="26"/>
        </w:rPr>
        <w:t>20</w:t>
      </w:r>
      <w:r w:rsidR="009252FB" w:rsidRPr="008572BA">
        <w:rPr>
          <w:rFonts w:ascii="Times New Roman" w:hAnsi="Times New Roman" w:cs="Times New Roman"/>
          <w:sz w:val="26"/>
          <w:szCs w:val="26"/>
        </w:rPr>
        <w:t>2</w:t>
      </w:r>
      <w:r w:rsidR="008572BA" w:rsidRPr="008572BA">
        <w:rPr>
          <w:rFonts w:ascii="Times New Roman" w:hAnsi="Times New Roman" w:cs="Times New Roman"/>
          <w:sz w:val="26"/>
          <w:szCs w:val="26"/>
        </w:rPr>
        <w:t>1</w:t>
      </w:r>
      <w:r w:rsidR="009E6F47" w:rsidRPr="008572BA">
        <w:rPr>
          <w:rFonts w:ascii="Times New Roman" w:hAnsi="Times New Roman" w:cs="Times New Roman"/>
          <w:sz w:val="26"/>
          <w:szCs w:val="26"/>
        </w:rPr>
        <w:t>-202</w:t>
      </w:r>
      <w:r w:rsidR="008572BA">
        <w:rPr>
          <w:rFonts w:ascii="Times New Roman" w:hAnsi="Times New Roman" w:cs="Times New Roman"/>
          <w:sz w:val="26"/>
          <w:szCs w:val="26"/>
        </w:rPr>
        <w:t>3</w:t>
      </w:r>
      <w:r w:rsidRPr="00151011">
        <w:rPr>
          <w:rFonts w:ascii="Times New Roman" w:hAnsi="Times New Roman" w:cs="Times New Roman"/>
          <w:sz w:val="26"/>
          <w:szCs w:val="26"/>
        </w:rPr>
        <w:t xml:space="preserve"> годы, реализуется </w:t>
      </w:r>
      <w:r w:rsidR="009E6F47">
        <w:rPr>
          <w:rFonts w:ascii="Times New Roman" w:hAnsi="Times New Roman" w:cs="Times New Roman"/>
          <w:sz w:val="26"/>
          <w:szCs w:val="26"/>
        </w:rPr>
        <w:t>за счет собственных средств.</w:t>
      </w:r>
    </w:p>
    <w:p w:rsidR="00156079" w:rsidRPr="009E6F47" w:rsidRDefault="00156079" w:rsidP="001560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6079" w:rsidRPr="009E6F47" w:rsidRDefault="00156079" w:rsidP="009E6F47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5. Механизм реализации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151011">
        <w:rPr>
          <w:rFonts w:ascii="Times New Roman" w:hAnsi="Times New Roman" w:cs="Times New Roman"/>
          <w:sz w:val="26"/>
          <w:szCs w:val="26"/>
        </w:rPr>
        <w:t xml:space="preserve"> района, организации района. Приобретение материальных средств осуществляется на основании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нужд". Органы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Программы.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156079" w:rsidRPr="00151011" w:rsidRDefault="00156079" w:rsidP="00156079">
      <w:pPr>
        <w:jc w:val="both"/>
        <w:rPr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  <w:r w:rsidRPr="00151011">
        <w:rPr>
          <w:sz w:val="26"/>
          <w:szCs w:val="26"/>
        </w:rPr>
        <w:t xml:space="preserve">         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156079" w:rsidRPr="00151011" w:rsidRDefault="00156079" w:rsidP="0015607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b/>
          <w:bCs/>
          <w:sz w:val="26"/>
          <w:szCs w:val="26"/>
        </w:rPr>
        <w:t>6. Оценка эффективности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156079" w:rsidRPr="00151011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уровень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>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использованием иностранных работников на территории района;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предусматривающая задействование органов государственной власти, возможностей правоохранительных органов и спецслужб,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8E1017" w:rsidRPr="00321618" w:rsidRDefault="00156079" w:rsidP="00321618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</w:t>
      </w:r>
      <w:r w:rsidR="009E6F47">
        <w:rPr>
          <w:rFonts w:ascii="Times New Roman" w:hAnsi="Times New Roman" w:cs="Times New Roman"/>
          <w:sz w:val="26"/>
          <w:szCs w:val="26"/>
        </w:rPr>
        <w:t>.</w:t>
      </w:r>
      <w:r w:rsidR="009E6F47">
        <w:rPr>
          <w:sz w:val="26"/>
          <w:szCs w:val="26"/>
        </w:rPr>
        <w:t xml:space="preserve">                         </w:t>
      </w:r>
      <w:r w:rsidRPr="001510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8E1017" w:rsidRPr="003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9"/>
    <w:rsid w:val="000C55EC"/>
    <w:rsid w:val="000E4D37"/>
    <w:rsid w:val="00131D4E"/>
    <w:rsid w:val="00156079"/>
    <w:rsid w:val="00193E7D"/>
    <w:rsid w:val="00256238"/>
    <w:rsid w:val="002E19CD"/>
    <w:rsid w:val="00321618"/>
    <w:rsid w:val="003B0CC0"/>
    <w:rsid w:val="004D65B7"/>
    <w:rsid w:val="004D6AC6"/>
    <w:rsid w:val="00596A13"/>
    <w:rsid w:val="005B1C39"/>
    <w:rsid w:val="00676A01"/>
    <w:rsid w:val="007603F2"/>
    <w:rsid w:val="0077316E"/>
    <w:rsid w:val="007A0DA6"/>
    <w:rsid w:val="007D7CE4"/>
    <w:rsid w:val="008572BA"/>
    <w:rsid w:val="008E1017"/>
    <w:rsid w:val="009252FB"/>
    <w:rsid w:val="009A6259"/>
    <w:rsid w:val="009E6F47"/>
    <w:rsid w:val="00A41D6E"/>
    <w:rsid w:val="00A43E4A"/>
    <w:rsid w:val="00AD1250"/>
    <w:rsid w:val="00B52536"/>
    <w:rsid w:val="00C66C82"/>
    <w:rsid w:val="00CF0CA8"/>
    <w:rsid w:val="00E534F3"/>
    <w:rsid w:val="00EF2D72"/>
    <w:rsid w:val="00F1315D"/>
    <w:rsid w:val="00F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21F4-2CA4-43D0-8DC0-4F20C35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7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156079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15607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60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85D6-00B2-4DEC-B9CC-4EB280FE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2020-12-17T07:15:00Z</cp:lastPrinted>
  <dcterms:created xsi:type="dcterms:W3CDTF">2020-12-29T07:16:00Z</dcterms:created>
  <dcterms:modified xsi:type="dcterms:W3CDTF">2020-12-29T07:16:00Z</dcterms:modified>
</cp:coreProperties>
</file>