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07" w:rsidRDefault="003A6907" w:rsidP="003A6907">
      <w:pPr>
        <w:jc w:val="center"/>
        <w:rPr>
          <w:sz w:val="26"/>
          <w:szCs w:val="26"/>
        </w:rPr>
      </w:pPr>
      <w:bookmarkStart w:id="0" w:name="_GoBack"/>
      <w:bookmarkEnd w:id="0"/>
      <w:r>
        <w:rPr>
          <w:sz w:val="26"/>
          <w:szCs w:val="26"/>
        </w:rPr>
        <w:t>Российская Федерация</w:t>
      </w:r>
    </w:p>
    <w:p w:rsidR="003A6907" w:rsidRDefault="003A6907" w:rsidP="003A6907">
      <w:pPr>
        <w:jc w:val="center"/>
        <w:rPr>
          <w:sz w:val="26"/>
          <w:szCs w:val="26"/>
        </w:rPr>
      </w:pPr>
      <w:r>
        <w:rPr>
          <w:sz w:val="26"/>
          <w:szCs w:val="26"/>
        </w:rPr>
        <w:t>Республика Хакасия</w:t>
      </w:r>
    </w:p>
    <w:p w:rsidR="003A6907" w:rsidRDefault="003A6907" w:rsidP="003A6907">
      <w:pPr>
        <w:jc w:val="center"/>
        <w:rPr>
          <w:sz w:val="26"/>
          <w:szCs w:val="26"/>
        </w:rPr>
      </w:pPr>
      <w:r>
        <w:rPr>
          <w:sz w:val="26"/>
          <w:szCs w:val="26"/>
        </w:rPr>
        <w:t>Бейский район</w:t>
      </w:r>
    </w:p>
    <w:p w:rsidR="003A6907" w:rsidRDefault="00903812" w:rsidP="0036674A">
      <w:pPr>
        <w:jc w:val="center"/>
        <w:rPr>
          <w:sz w:val="26"/>
          <w:szCs w:val="26"/>
        </w:rPr>
      </w:pPr>
      <w:r>
        <w:rPr>
          <w:sz w:val="26"/>
          <w:szCs w:val="26"/>
        </w:rPr>
        <w:t xml:space="preserve">Администрация </w:t>
      </w:r>
      <w:proofErr w:type="spellStart"/>
      <w:r w:rsidR="00131414">
        <w:rPr>
          <w:sz w:val="26"/>
          <w:szCs w:val="26"/>
        </w:rPr>
        <w:t>Больш</w:t>
      </w:r>
      <w:r w:rsidR="00991217">
        <w:rPr>
          <w:sz w:val="26"/>
          <w:szCs w:val="26"/>
        </w:rPr>
        <w:t>емонокского</w:t>
      </w:r>
      <w:proofErr w:type="spellEnd"/>
      <w:r w:rsidR="003A6907">
        <w:rPr>
          <w:sz w:val="26"/>
          <w:szCs w:val="26"/>
        </w:rPr>
        <w:t xml:space="preserve"> сельсовета</w:t>
      </w:r>
    </w:p>
    <w:p w:rsidR="0036674A" w:rsidRDefault="0036674A" w:rsidP="0036674A">
      <w:pPr>
        <w:jc w:val="center"/>
        <w:rPr>
          <w:sz w:val="26"/>
          <w:szCs w:val="26"/>
        </w:rPr>
      </w:pPr>
    </w:p>
    <w:p w:rsidR="0036674A" w:rsidRPr="0036674A" w:rsidRDefault="0036674A" w:rsidP="0036674A">
      <w:pPr>
        <w:jc w:val="center"/>
        <w:rPr>
          <w:sz w:val="26"/>
          <w:szCs w:val="26"/>
        </w:rPr>
      </w:pPr>
    </w:p>
    <w:p w:rsidR="003A6907" w:rsidRPr="00F5674F" w:rsidRDefault="00E17B76" w:rsidP="003A6907">
      <w:pPr>
        <w:ind w:right="-1"/>
        <w:jc w:val="center"/>
        <w:rPr>
          <w:b/>
          <w:sz w:val="26"/>
          <w:szCs w:val="26"/>
        </w:rPr>
      </w:pPr>
      <w:r>
        <w:rPr>
          <w:b/>
          <w:sz w:val="26"/>
          <w:szCs w:val="26"/>
        </w:rPr>
        <w:t>ПОСТАНОВЛЕНИЕ</w:t>
      </w:r>
      <w:r w:rsidR="003A6907" w:rsidRPr="00F5674F">
        <w:rPr>
          <w:b/>
          <w:sz w:val="26"/>
          <w:szCs w:val="26"/>
        </w:rPr>
        <w:t xml:space="preserve">  </w:t>
      </w:r>
    </w:p>
    <w:p w:rsidR="0036674A" w:rsidRDefault="0036674A" w:rsidP="003A6907">
      <w:pPr>
        <w:rPr>
          <w:i/>
          <w:sz w:val="26"/>
          <w:szCs w:val="26"/>
        </w:rPr>
      </w:pPr>
    </w:p>
    <w:p w:rsidR="0036674A" w:rsidRDefault="0036674A" w:rsidP="003A6907">
      <w:pPr>
        <w:rPr>
          <w:i/>
          <w:sz w:val="26"/>
          <w:szCs w:val="26"/>
        </w:rPr>
      </w:pPr>
    </w:p>
    <w:p w:rsidR="003A6907" w:rsidRPr="00F5674F" w:rsidRDefault="003A6907" w:rsidP="0036674A">
      <w:pPr>
        <w:tabs>
          <w:tab w:val="left" w:pos="4536"/>
        </w:tabs>
        <w:rPr>
          <w:i/>
          <w:sz w:val="26"/>
          <w:szCs w:val="26"/>
        </w:rPr>
      </w:pPr>
      <w:r>
        <w:rPr>
          <w:sz w:val="26"/>
          <w:szCs w:val="26"/>
        </w:rPr>
        <w:t>от «</w:t>
      </w:r>
      <w:r w:rsidR="0036674A">
        <w:rPr>
          <w:sz w:val="26"/>
          <w:szCs w:val="26"/>
        </w:rPr>
        <w:t>06</w:t>
      </w:r>
      <w:r>
        <w:rPr>
          <w:sz w:val="26"/>
          <w:szCs w:val="26"/>
        </w:rPr>
        <w:t xml:space="preserve">» </w:t>
      </w:r>
      <w:r w:rsidR="0036674A">
        <w:rPr>
          <w:sz w:val="26"/>
          <w:szCs w:val="26"/>
        </w:rPr>
        <w:t>июл</w:t>
      </w:r>
      <w:r w:rsidR="00E17B76">
        <w:rPr>
          <w:sz w:val="26"/>
          <w:szCs w:val="26"/>
        </w:rPr>
        <w:t>я</w:t>
      </w:r>
      <w:r>
        <w:rPr>
          <w:sz w:val="26"/>
          <w:szCs w:val="26"/>
        </w:rPr>
        <w:t xml:space="preserve"> 2020 г.</w:t>
      </w:r>
      <w:r w:rsidRPr="00F5674F">
        <w:rPr>
          <w:i/>
          <w:sz w:val="26"/>
          <w:szCs w:val="26"/>
        </w:rPr>
        <w:t xml:space="preserve">        </w:t>
      </w:r>
      <w:r w:rsidR="0036674A">
        <w:rPr>
          <w:sz w:val="26"/>
          <w:szCs w:val="26"/>
        </w:rPr>
        <w:t xml:space="preserve">                </w:t>
      </w:r>
      <w:r w:rsidR="00903812">
        <w:rPr>
          <w:sz w:val="26"/>
          <w:szCs w:val="26"/>
        </w:rPr>
        <w:t>с.</w:t>
      </w:r>
      <w:r w:rsidR="0036674A">
        <w:rPr>
          <w:sz w:val="26"/>
          <w:szCs w:val="26"/>
        </w:rPr>
        <w:t xml:space="preserve"> </w:t>
      </w:r>
      <w:r w:rsidR="00991217">
        <w:rPr>
          <w:sz w:val="26"/>
          <w:szCs w:val="26"/>
        </w:rPr>
        <w:t xml:space="preserve">Большой </w:t>
      </w:r>
      <w:proofErr w:type="spellStart"/>
      <w:r w:rsidR="00991217">
        <w:rPr>
          <w:sz w:val="26"/>
          <w:szCs w:val="26"/>
        </w:rPr>
        <w:t>Монок</w:t>
      </w:r>
      <w:proofErr w:type="spellEnd"/>
      <w:r>
        <w:rPr>
          <w:sz w:val="26"/>
          <w:szCs w:val="26"/>
        </w:rPr>
        <w:t xml:space="preserve">                                         </w:t>
      </w:r>
      <w:r w:rsidR="0036674A">
        <w:rPr>
          <w:sz w:val="26"/>
          <w:szCs w:val="26"/>
        </w:rPr>
        <w:t xml:space="preserve">         </w:t>
      </w:r>
      <w:r>
        <w:rPr>
          <w:sz w:val="26"/>
          <w:szCs w:val="26"/>
        </w:rPr>
        <w:t xml:space="preserve">№ </w:t>
      </w:r>
      <w:r w:rsidR="0036674A" w:rsidRPr="0036674A">
        <w:rPr>
          <w:b/>
          <w:sz w:val="26"/>
          <w:szCs w:val="26"/>
        </w:rPr>
        <w:t>74</w:t>
      </w:r>
    </w:p>
    <w:p w:rsidR="0081026F" w:rsidRDefault="0081026F" w:rsidP="00EC2D12">
      <w:pPr>
        <w:pStyle w:val="ConsPlusTitle"/>
        <w:widowControl/>
        <w:jc w:val="center"/>
        <w:rPr>
          <w:sz w:val="26"/>
          <w:szCs w:val="26"/>
        </w:rPr>
      </w:pPr>
    </w:p>
    <w:p w:rsidR="0036674A" w:rsidRDefault="0036674A" w:rsidP="00EC2D12">
      <w:pPr>
        <w:pStyle w:val="ConsPlusTitle"/>
        <w:widowControl/>
        <w:jc w:val="center"/>
        <w:rPr>
          <w:sz w:val="26"/>
          <w:szCs w:val="26"/>
        </w:rPr>
      </w:pPr>
    </w:p>
    <w:p w:rsidR="00EC2D12" w:rsidRPr="00E17B76" w:rsidRDefault="00EC2D12" w:rsidP="003A6907">
      <w:pPr>
        <w:pStyle w:val="ConsPlusTitle"/>
        <w:widowControl/>
        <w:rPr>
          <w:sz w:val="26"/>
          <w:szCs w:val="26"/>
        </w:rPr>
      </w:pPr>
      <w:r w:rsidRPr="00E17B76">
        <w:rPr>
          <w:sz w:val="26"/>
          <w:szCs w:val="26"/>
        </w:rPr>
        <w:t xml:space="preserve">О порядке применения и детализации </w:t>
      </w:r>
    </w:p>
    <w:p w:rsidR="0036674A" w:rsidRDefault="00EC2D12" w:rsidP="003A6907">
      <w:pPr>
        <w:pStyle w:val="ConsPlusTitle"/>
        <w:widowControl/>
        <w:rPr>
          <w:sz w:val="26"/>
          <w:szCs w:val="26"/>
        </w:rPr>
      </w:pPr>
      <w:proofErr w:type="gramStart"/>
      <w:r w:rsidRPr="00E17B76">
        <w:rPr>
          <w:sz w:val="26"/>
          <w:szCs w:val="26"/>
        </w:rPr>
        <w:t xml:space="preserve">бюджетной </w:t>
      </w:r>
      <w:r w:rsidR="0036674A">
        <w:rPr>
          <w:sz w:val="26"/>
          <w:szCs w:val="26"/>
        </w:rPr>
        <w:t xml:space="preserve"> </w:t>
      </w:r>
      <w:r w:rsidRPr="00E17B76">
        <w:rPr>
          <w:sz w:val="26"/>
          <w:szCs w:val="26"/>
        </w:rPr>
        <w:t>классификации</w:t>
      </w:r>
      <w:proofErr w:type="gramEnd"/>
      <w:r w:rsidRPr="00E17B76">
        <w:rPr>
          <w:sz w:val="26"/>
          <w:szCs w:val="26"/>
        </w:rPr>
        <w:t xml:space="preserve"> </w:t>
      </w:r>
      <w:r w:rsidR="0036674A">
        <w:rPr>
          <w:sz w:val="26"/>
          <w:szCs w:val="26"/>
        </w:rPr>
        <w:t xml:space="preserve"> </w:t>
      </w:r>
      <w:proofErr w:type="spellStart"/>
      <w:r w:rsidRPr="00E17B76">
        <w:rPr>
          <w:sz w:val="26"/>
          <w:szCs w:val="26"/>
        </w:rPr>
        <w:t>Российс</w:t>
      </w:r>
      <w:proofErr w:type="spellEnd"/>
      <w:r w:rsidR="0036674A">
        <w:rPr>
          <w:sz w:val="26"/>
          <w:szCs w:val="26"/>
        </w:rPr>
        <w:t>-</w:t>
      </w:r>
    </w:p>
    <w:p w:rsidR="0036674A" w:rsidRDefault="00EC2D12" w:rsidP="0036674A">
      <w:pPr>
        <w:pStyle w:val="ConsPlusTitle"/>
        <w:widowControl/>
        <w:tabs>
          <w:tab w:val="left" w:pos="4536"/>
        </w:tabs>
        <w:rPr>
          <w:sz w:val="26"/>
          <w:szCs w:val="26"/>
        </w:rPr>
      </w:pPr>
      <w:proofErr w:type="gramStart"/>
      <w:r w:rsidRPr="00E17B76">
        <w:rPr>
          <w:sz w:val="26"/>
          <w:szCs w:val="26"/>
        </w:rPr>
        <w:t xml:space="preserve">кой </w:t>
      </w:r>
      <w:r w:rsidR="0036674A">
        <w:rPr>
          <w:sz w:val="26"/>
          <w:szCs w:val="26"/>
        </w:rPr>
        <w:t xml:space="preserve"> </w:t>
      </w:r>
      <w:r w:rsidRPr="00E17B76">
        <w:rPr>
          <w:sz w:val="26"/>
          <w:szCs w:val="26"/>
        </w:rPr>
        <w:t>Федерации</w:t>
      </w:r>
      <w:proofErr w:type="gramEnd"/>
      <w:r w:rsidRPr="00E17B76">
        <w:rPr>
          <w:sz w:val="26"/>
          <w:szCs w:val="26"/>
        </w:rPr>
        <w:t xml:space="preserve"> </w:t>
      </w:r>
      <w:r w:rsidR="0036674A">
        <w:rPr>
          <w:sz w:val="26"/>
          <w:szCs w:val="26"/>
        </w:rPr>
        <w:t xml:space="preserve"> </w:t>
      </w:r>
      <w:r w:rsidRPr="00E17B76">
        <w:rPr>
          <w:sz w:val="26"/>
          <w:szCs w:val="26"/>
        </w:rPr>
        <w:t xml:space="preserve">при </w:t>
      </w:r>
      <w:r w:rsidR="0036674A">
        <w:rPr>
          <w:sz w:val="26"/>
          <w:szCs w:val="26"/>
        </w:rPr>
        <w:t xml:space="preserve">   </w:t>
      </w:r>
      <w:r w:rsidRPr="00E17B76">
        <w:rPr>
          <w:sz w:val="26"/>
          <w:szCs w:val="26"/>
        </w:rPr>
        <w:t xml:space="preserve">осуществлении </w:t>
      </w:r>
    </w:p>
    <w:p w:rsidR="0036674A" w:rsidRDefault="00EC2D12" w:rsidP="003A6907">
      <w:pPr>
        <w:pStyle w:val="ConsPlusTitle"/>
        <w:widowControl/>
        <w:rPr>
          <w:sz w:val="26"/>
          <w:szCs w:val="26"/>
        </w:rPr>
      </w:pPr>
      <w:proofErr w:type="gramStart"/>
      <w:r w:rsidRPr="00E17B76">
        <w:rPr>
          <w:sz w:val="26"/>
          <w:szCs w:val="26"/>
        </w:rPr>
        <w:t xml:space="preserve">бюджетного </w:t>
      </w:r>
      <w:r w:rsidR="0036674A">
        <w:rPr>
          <w:sz w:val="26"/>
          <w:szCs w:val="26"/>
        </w:rPr>
        <w:t xml:space="preserve"> </w:t>
      </w:r>
      <w:r w:rsidRPr="00E17B76">
        <w:rPr>
          <w:sz w:val="26"/>
          <w:szCs w:val="26"/>
        </w:rPr>
        <w:t>процесса</w:t>
      </w:r>
      <w:proofErr w:type="gramEnd"/>
      <w:r w:rsidR="0036674A">
        <w:rPr>
          <w:sz w:val="26"/>
          <w:szCs w:val="26"/>
        </w:rPr>
        <w:t xml:space="preserve"> </w:t>
      </w:r>
      <w:r w:rsidRPr="00E17B76">
        <w:rPr>
          <w:sz w:val="26"/>
          <w:szCs w:val="26"/>
        </w:rPr>
        <w:t xml:space="preserve"> </w:t>
      </w:r>
      <w:r w:rsidR="00E17B76">
        <w:rPr>
          <w:sz w:val="26"/>
          <w:szCs w:val="26"/>
        </w:rPr>
        <w:t xml:space="preserve">в </w:t>
      </w:r>
      <w:r w:rsidR="0036674A">
        <w:rPr>
          <w:sz w:val="26"/>
          <w:szCs w:val="26"/>
        </w:rPr>
        <w:t xml:space="preserve"> </w:t>
      </w:r>
      <w:r w:rsidR="00E17B76">
        <w:rPr>
          <w:sz w:val="26"/>
          <w:szCs w:val="26"/>
        </w:rPr>
        <w:t>МО</w:t>
      </w:r>
      <w:r w:rsidR="00087C47" w:rsidRPr="00E17B76">
        <w:rPr>
          <w:sz w:val="26"/>
          <w:szCs w:val="26"/>
        </w:rPr>
        <w:t xml:space="preserve"> </w:t>
      </w:r>
      <w:r w:rsidR="00991217">
        <w:rPr>
          <w:sz w:val="26"/>
          <w:szCs w:val="26"/>
        </w:rPr>
        <w:t>Больше</w:t>
      </w:r>
      <w:r w:rsidR="0036674A">
        <w:rPr>
          <w:sz w:val="26"/>
          <w:szCs w:val="26"/>
        </w:rPr>
        <w:t>-</w:t>
      </w:r>
    </w:p>
    <w:p w:rsidR="00EC2D12" w:rsidRPr="00E17B76" w:rsidRDefault="00991217" w:rsidP="003A6907">
      <w:pPr>
        <w:pStyle w:val="ConsPlusTitle"/>
        <w:widowControl/>
        <w:rPr>
          <w:sz w:val="26"/>
          <w:szCs w:val="26"/>
        </w:rPr>
      </w:pPr>
      <w:proofErr w:type="spellStart"/>
      <w:r>
        <w:rPr>
          <w:sz w:val="26"/>
          <w:szCs w:val="26"/>
        </w:rPr>
        <w:t>монокский</w:t>
      </w:r>
      <w:proofErr w:type="spellEnd"/>
      <w:r w:rsidR="003A6907" w:rsidRPr="00E17B76">
        <w:rPr>
          <w:sz w:val="26"/>
          <w:szCs w:val="26"/>
        </w:rPr>
        <w:t xml:space="preserve"> сельсовет</w:t>
      </w:r>
    </w:p>
    <w:p w:rsidR="00EC2D12" w:rsidRDefault="00EC2D12" w:rsidP="003A6907">
      <w:pPr>
        <w:autoSpaceDE w:val="0"/>
        <w:autoSpaceDN w:val="0"/>
        <w:adjustRightInd w:val="0"/>
        <w:ind w:firstLine="540"/>
        <w:outlineLvl w:val="3"/>
        <w:rPr>
          <w:b/>
          <w:sz w:val="26"/>
          <w:szCs w:val="26"/>
        </w:rPr>
      </w:pPr>
    </w:p>
    <w:p w:rsidR="0036674A" w:rsidRPr="00E17B76" w:rsidRDefault="0036674A" w:rsidP="003A6907">
      <w:pPr>
        <w:autoSpaceDE w:val="0"/>
        <w:autoSpaceDN w:val="0"/>
        <w:adjustRightInd w:val="0"/>
        <w:ind w:firstLine="540"/>
        <w:outlineLvl w:val="3"/>
        <w:rPr>
          <w:b/>
          <w:sz w:val="26"/>
          <w:szCs w:val="26"/>
        </w:rPr>
      </w:pPr>
    </w:p>
    <w:p w:rsidR="0078160E" w:rsidRPr="00D815C6" w:rsidRDefault="00EC2D12" w:rsidP="00EB43CE">
      <w:pPr>
        <w:autoSpaceDE w:val="0"/>
        <w:autoSpaceDN w:val="0"/>
        <w:adjustRightInd w:val="0"/>
        <w:ind w:firstLine="709"/>
        <w:jc w:val="both"/>
        <w:outlineLvl w:val="3"/>
        <w:rPr>
          <w:sz w:val="26"/>
          <w:szCs w:val="26"/>
        </w:rPr>
      </w:pPr>
      <w:r w:rsidRPr="00D815C6">
        <w:rPr>
          <w:sz w:val="26"/>
          <w:szCs w:val="26"/>
        </w:rPr>
        <w:t>В соответствии</w:t>
      </w:r>
      <w:r w:rsidR="009F036F">
        <w:rPr>
          <w:sz w:val="26"/>
          <w:szCs w:val="26"/>
        </w:rPr>
        <w:t xml:space="preserve"> со статьями 9, 21</w:t>
      </w:r>
      <w:r w:rsidR="007620F7">
        <w:rPr>
          <w:sz w:val="26"/>
          <w:szCs w:val="26"/>
        </w:rPr>
        <w:t xml:space="preserve">и </w:t>
      </w:r>
      <w:r w:rsidR="0059640C">
        <w:rPr>
          <w:sz w:val="26"/>
          <w:szCs w:val="26"/>
        </w:rPr>
        <w:t xml:space="preserve"> положениями главы 4</w:t>
      </w:r>
      <w:r w:rsidRPr="00D815C6">
        <w:rPr>
          <w:sz w:val="26"/>
          <w:szCs w:val="26"/>
        </w:rPr>
        <w:t xml:space="preserve"> Бюджетного кодекса Российской Федерации  и </w:t>
      </w:r>
      <w:hyperlink r:id="rId5" w:history="1">
        <w:r w:rsidRPr="00D815C6">
          <w:rPr>
            <w:sz w:val="26"/>
            <w:szCs w:val="26"/>
          </w:rPr>
          <w:t>Приказом</w:t>
        </w:r>
      </w:hyperlink>
      <w:r w:rsidRPr="00D815C6">
        <w:rPr>
          <w:sz w:val="26"/>
          <w:szCs w:val="26"/>
        </w:rPr>
        <w:t xml:space="preserve"> Министерства финансов Российской Федерации от </w:t>
      </w:r>
      <w:r w:rsidR="008E1E29" w:rsidRPr="00D815C6">
        <w:rPr>
          <w:sz w:val="26"/>
          <w:szCs w:val="26"/>
        </w:rPr>
        <w:t>0</w:t>
      </w:r>
      <w:r w:rsidR="00472DBD">
        <w:rPr>
          <w:sz w:val="26"/>
          <w:szCs w:val="26"/>
        </w:rPr>
        <w:t>6</w:t>
      </w:r>
      <w:r w:rsidR="008E1E29" w:rsidRPr="00D815C6">
        <w:rPr>
          <w:sz w:val="26"/>
          <w:szCs w:val="26"/>
        </w:rPr>
        <w:t>.0</w:t>
      </w:r>
      <w:r w:rsidR="004C16BC">
        <w:rPr>
          <w:sz w:val="26"/>
          <w:szCs w:val="26"/>
        </w:rPr>
        <w:t>6</w:t>
      </w:r>
      <w:r w:rsidR="008E1E29" w:rsidRPr="00D815C6">
        <w:rPr>
          <w:sz w:val="26"/>
          <w:szCs w:val="26"/>
        </w:rPr>
        <w:t>.201</w:t>
      </w:r>
      <w:r w:rsidR="00E81CC6">
        <w:rPr>
          <w:sz w:val="26"/>
          <w:szCs w:val="26"/>
        </w:rPr>
        <w:t>9</w:t>
      </w:r>
      <w:r w:rsidR="008E1E29" w:rsidRPr="00D815C6">
        <w:rPr>
          <w:sz w:val="26"/>
          <w:szCs w:val="26"/>
        </w:rPr>
        <w:t xml:space="preserve"> № </w:t>
      </w:r>
      <w:r w:rsidR="00E81CC6">
        <w:rPr>
          <w:sz w:val="26"/>
          <w:szCs w:val="26"/>
        </w:rPr>
        <w:t>85</w:t>
      </w:r>
      <w:r w:rsidRPr="00D815C6">
        <w:rPr>
          <w:sz w:val="26"/>
          <w:szCs w:val="26"/>
        </w:rPr>
        <w:t>н «О  порядк</w:t>
      </w:r>
      <w:r w:rsidR="00E81CC6">
        <w:rPr>
          <w:sz w:val="26"/>
          <w:szCs w:val="26"/>
        </w:rPr>
        <w:t>е</w:t>
      </w:r>
      <w:r w:rsidR="0023389E">
        <w:rPr>
          <w:sz w:val="26"/>
          <w:szCs w:val="26"/>
        </w:rPr>
        <w:t xml:space="preserve"> формирования и п</w:t>
      </w:r>
      <w:r w:rsidRPr="00D815C6">
        <w:rPr>
          <w:sz w:val="26"/>
          <w:szCs w:val="26"/>
        </w:rPr>
        <w:t>рименения</w:t>
      </w:r>
      <w:r w:rsidR="0023389E">
        <w:rPr>
          <w:sz w:val="26"/>
          <w:szCs w:val="26"/>
        </w:rPr>
        <w:t xml:space="preserve"> кодов</w:t>
      </w:r>
      <w:r w:rsidRPr="00D815C6">
        <w:rPr>
          <w:sz w:val="26"/>
          <w:szCs w:val="26"/>
        </w:rPr>
        <w:t xml:space="preserve"> бюджетной классификации Российской Федерации</w:t>
      </w:r>
      <w:r w:rsidR="00E81CC6">
        <w:rPr>
          <w:sz w:val="26"/>
          <w:szCs w:val="26"/>
        </w:rPr>
        <w:t>, их структуре и принципах назначения</w:t>
      </w:r>
      <w:r w:rsidRPr="00D815C6">
        <w:rPr>
          <w:sz w:val="26"/>
          <w:szCs w:val="26"/>
        </w:rPr>
        <w:t>»,  в целях</w:t>
      </w:r>
      <w:r w:rsidR="00087C47">
        <w:rPr>
          <w:sz w:val="26"/>
          <w:szCs w:val="26"/>
        </w:rPr>
        <w:t xml:space="preserve"> обеспечения</w:t>
      </w:r>
      <w:r w:rsidRPr="00D815C6">
        <w:rPr>
          <w:sz w:val="26"/>
          <w:szCs w:val="26"/>
        </w:rPr>
        <w:t xml:space="preserve"> единства бюджетной политики и организации работы по применению и детализации бюджетной классификации Российской Федерации при формировании и исполнении бюджета </w:t>
      </w:r>
      <w:r w:rsidR="003A6907">
        <w:rPr>
          <w:sz w:val="26"/>
          <w:szCs w:val="26"/>
        </w:rPr>
        <w:t>муниц</w:t>
      </w:r>
      <w:r w:rsidR="00903812">
        <w:rPr>
          <w:sz w:val="26"/>
          <w:szCs w:val="26"/>
        </w:rPr>
        <w:t xml:space="preserve">ипального образования </w:t>
      </w:r>
      <w:proofErr w:type="spellStart"/>
      <w:r w:rsidR="00991217">
        <w:rPr>
          <w:sz w:val="26"/>
          <w:szCs w:val="26"/>
        </w:rPr>
        <w:t>Большемонокский</w:t>
      </w:r>
      <w:proofErr w:type="spellEnd"/>
      <w:r w:rsidR="003A6907">
        <w:rPr>
          <w:sz w:val="26"/>
          <w:szCs w:val="26"/>
        </w:rPr>
        <w:t xml:space="preserve"> сельсовет,</w:t>
      </w:r>
      <w:r w:rsidR="0036674A">
        <w:rPr>
          <w:sz w:val="26"/>
          <w:szCs w:val="26"/>
        </w:rPr>
        <w:t xml:space="preserve"> администрация </w:t>
      </w:r>
      <w:proofErr w:type="spellStart"/>
      <w:r w:rsidR="0036674A">
        <w:rPr>
          <w:sz w:val="26"/>
          <w:szCs w:val="26"/>
        </w:rPr>
        <w:t>Большемонокского</w:t>
      </w:r>
      <w:proofErr w:type="spellEnd"/>
      <w:r w:rsidR="0036674A">
        <w:rPr>
          <w:sz w:val="26"/>
          <w:szCs w:val="26"/>
        </w:rPr>
        <w:t xml:space="preserve"> сельсовета</w:t>
      </w:r>
    </w:p>
    <w:p w:rsidR="0078160E" w:rsidRPr="00D815C6" w:rsidRDefault="0078160E" w:rsidP="0078160E">
      <w:pPr>
        <w:autoSpaceDE w:val="0"/>
        <w:autoSpaceDN w:val="0"/>
        <w:adjustRightInd w:val="0"/>
        <w:ind w:firstLine="540"/>
        <w:jc w:val="both"/>
        <w:outlineLvl w:val="3"/>
        <w:rPr>
          <w:sz w:val="26"/>
          <w:szCs w:val="26"/>
        </w:rPr>
      </w:pPr>
    </w:p>
    <w:p w:rsidR="0078160E" w:rsidRPr="00D815C6" w:rsidRDefault="003A6907" w:rsidP="0078160E">
      <w:pPr>
        <w:autoSpaceDE w:val="0"/>
        <w:autoSpaceDN w:val="0"/>
        <w:adjustRightInd w:val="0"/>
        <w:ind w:firstLine="540"/>
        <w:jc w:val="center"/>
        <w:outlineLvl w:val="3"/>
        <w:rPr>
          <w:sz w:val="26"/>
          <w:szCs w:val="26"/>
        </w:rPr>
      </w:pPr>
      <w:r>
        <w:rPr>
          <w:sz w:val="26"/>
          <w:szCs w:val="26"/>
        </w:rPr>
        <w:t>ПОСТАНОВЛЯ</w:t>
      </w:r>
      <w:r w:rsidR="0036674A">
        <w:rPr>
          <w:sz w:val="26"/>
          <w:szCs w:val="26"/>
        </w:rPr>
        <w:t>ЕТ</w:t>
      </w:r>
      <w:r>
        <w:rPr>
          <w:sz w:val="26"/>
          <w:szCs w:val="26"/>
        </w:rPr>
        <w:t>:</w:t>
      </w:r>
    </w:p>
    <w:p w:rsidR="0078160E" w:rsidRPr="00D815C6" w:rsidRDefault="0078160E" w:rsidP="0078160E">
      <w:pPr>
        <w:autoSpaceDE w:val="0"/>
        <w:autoSpaceDN w:val="0"/>
        <w:adjustRightInd w:val="0"/>
        <w:ind w:firstLine="540"/>
        <w:jc w:val="both"/>
        <w:outlineLvl w:val="3"/>
        <w:rPr>
          <w:sz w:val="26"/>
          <w:szCs w:val="26"/>
        </w:rPr>
      </w:pPr>
    </w:p>
    <w:p w:rsidR="00087C47" w:rsidRDefault="00EC2D12" w:rsidP="00EB43CE">
      <w:pPr>
        <w:pStyle w:val="a5"/>
        <w:numPr>
          <w:ilvl w:val="0"/>
          <w:numId w:val="3"/>
        </w:numPr>
        <w:tabs>
          <w:tab w:val="left" w:pos="993"/>
        </w:tabs>
        <w:autoSpaceDE w:val="0"/>
        <w:autoSpaceDN w:val="0"/>
        <w:adjustRightInd w:val="0"/>
        <w:ind w:left="0" w:firstLine="709"/>
        <w:jc w:val="both"/>
        <w:outlineLvl w:val="3"/>
        <w:rPr>
          <w:sz w:val="26"/>
          <w:szCs w:val="26"/>
        </w:rPr>
      </w:pPr>
      <w:r w:rsidRPr="00087C47">
        <w:rPr>
          <w:sz w:val="26"/>
          <w:szCs w:val="26"/>
        </w:rPr>
        <w:t xml:space="preserve">Утвердить Порядок применения и детализации бюджетной классификации Российской Федерации при </w:t>
      </w:r>
      <w:r w:rsidR="00067CEE" w:rsidRPr="00087C47">
        <w:rPr>
          <w:sz w:val="26"/>
          <w:szCs w:val="26"/>
        </w:rPr>
        <w:t xml:space="preserve">осуществлении бюджетного процесса </w:t>
      </w:r>
      <w:r w:rsidR="003A6907">
        <w:rPr>
          <w:sz w:val="26"/>
          <w:szCs w:val="26"/>
        </w:rPr>
        <w:t>в муни</w:t>
      </w:r>
      <w:r w:rsidR="00903812">
        <w:rPr>
          <w:sz w:val="26"/>
          <w:szCs w:val="26"/>
        </w:rPr>
        <w:t xml:space="preserve">ципальном образовании </w:t>
      </w:r>
      <w:proofErr w:type="spellStart"/>
      <w:r w:rsidR="00991217">
        <w:rPr>
          <w:sz w:val="26"/>
          <w:szCs w:val="26"/>
        </w:rPr>
        <w:t>Большемонокский</w:t>
      </w:r>
      <w:proofErr w:type="spellEnd"/>
      <w:r w:rsidR="003A6907">
        <w:rPr>
          <w:sz w:val="26"/>
          <w:szCs w:val="26"/>
        </w:rPr>
        <w:t xml:space="preserve"> сельсовет</w:t>
      </w:r>
      <w:r w:rsidR="007C70FC" w:rsidRPr="00087C47">
        <w:rPr>
          <w:sz w:val="26"/>
          <w:szCs w:val="26"/>
        </w:rPr>
        <w:t xml:space="preserve"> </w:t>
      </w:r>
      <w:r w:rsidRPr="00087C47">
        <w:rPr>
          <w:sz w:val="26"/>
          <w:szCs w:val="26"/>
        </w:rPr>
        <w:t>согласно приложению.</w:t>
      </w:r>
    </w:p>
    <w:p w:rsidR="00087C47" w:rsidRDefault="00654569" w:rsidP="00EB43CE">
      <w:pPr>
        <w:pStyle w:val="a5"/>
        <w:numPr>
          <w:ilvl w:val="0"/>
          <w:numId w:val="3"/>
        </w:numPr>
        <w:tabs>
          <w:tab w:val="left" w:pos="993"/>
        </w:tabs>
        <w:autoSpaceDE w:val="0"/>
        <w:autoSpaceDN w:val="0"/>
        <w:adjustRightInd w:val="0"/>
        <w:ind w:left="0" w:firstLine="709"/>
        <w:jc w:val="both"/>
        <w:outlineLvl w:val="3"/>
        <w:rPr>
          <w:sz w:val="26"/>
          <w:szCs w:val="26"/>
        </w:rPr>
      </w:pPr>
      <w:r w:rsidRPr="00087C47">
        <w:rPr>
          <w:sz w:val="26"/>
          <w:szCs w:val="26"/>
        </w:rPr>
        <w:t xml:space="preserve">Установить, что </w:t>
      </w:r>
      <w:hyperlink r:id="rId6" w:history="1">
        <w:r w:rsidR="00087C47">
          <w:rPr>
            <w:sz w:val="26"/>
            <w:szCs w:val="26"/>
          </w:rPr>
          <w:t>Порядок</w:t>
        </w:r>
      </w:hyperlink>
      <w:r w:rsidRPr="00087C47">
        <w:rPr>
          <w:sz w:val="26"/>
          <w:szCs w:val="26"/>
        </w:rPr>
        <w:t xml:space="preserve"> применя</w:t>
      </w:r>
      <w:r w:rsidR="00087C47">
        <w:rPr>
          <w:sz w:val="26"/>
          <w:szCs w:val="26"/>
        </w:rPr>
        <w:t>е</w:t>
      </w:r>
      <w:r w:rsidRPr="00087C47">
        <w:rPr>
          <w:sz w:val="26"/>
          <w:szCs w:val="26"/>
        </w:rPr>
        <w:t xml:space="preserve">тся к правоотношениям, возникшим при составлении и исполнении бюджета </w:t>
      </w:r>
      <w:r w:rsidR="00087C47">
        <w:rPr>
          <w:sz w:val="26"/>
          <w:szCs w:val="26"/>
        </w:rPr>
        <w:t xml:space="preserve">Муниципального образования </w:t>
      </w:r>
      <w:proofErr w:type="spellStart"/>
      <w:r w:rsidR="00991217">
        <w:rPr>
          <w:sz w:val="26"/>
          <w:szCs w:val="26"/>
        </w:rPr>
        <w:t>Большемонокский</w:t>
      </w:r>
      <w:proofErr w:type="spellEnd"/>
      <w:r w:rsidR="003A6907">
        <w:rPr>
          <w:sz w:val="26"/>
          <w:szCs w:val="26"/>
        </w:rPr>
        <w:t xml:space="preserve"> сельсовет</w:t>
      </w:r>
      <w:r w:rsidRPr="00087C47">
        <w:rPr>
          <w:sz w:val="26"/>
          <w:szCs w:val="26"/>
        </w:rPr>
        <w:t xml:space="preserve">, </w:t>
      </w:r>
      <w:r w:rsidR="00B90B1F" w:rsidRPr="00087C47">
        <w:rPr>
          <w:sz w:val="26"/>
          <w:szCs w:val="26"/>
        </w:rPr>
        <w:t>начиная с бюдже</w:t>
      </w:r>
      <w:r w:rsidR="001A3433" w:rsidRPr="00087C47">
        <w:rPr>
          <w:sz w:val="26"/>
          <w:szCs w:val="26"/>
        </w:rPr>
        <w:t>та</w:t>
      </w:r>
      <w:r w:rsidR="00B90B1F" w:rsidRPr="00087C47">
        <w:rPr>
          <w:sz w:val="26"/>
          <w:szCs w:val="26"/>
        </w:rPr>
        <w:t xml:space="preserve"> на 20</w:t>
      </w:r>
      <w:r w:rsidR="00E81CC6">
        <w:rPr>
          <w:sz w:val="26"/>
          <w:szCs w:val="26"/>
        </w:rPr>
        <w:t>20</w:t>
      </w:r>
      <w:r w:rsidR="00B90B1F" w:rsidRPr="00087C47">
        <w:rPr>
          <w:sz w:val="26"/>
          <w:szCs w:val="26"/>
        </w:rPr>
        <w:t xml:space="preserve"> год</w:t>
      </w:r>
      <w:r w:rsidR="00063AA3" w:rsidRPr="00087C47">
        <w:rPr>
          <w:sz w:val="26"/>
          <w:szCs w:val="26"/>
        </w:rPr>
        <w:t xml:space="preserve"> и </w:t>
      </w:r>
      <w:r w:rsidR="00087C47">
        <w:rPr>
          <w:sz w:val="26"/>
          <w:szCs w:val="26"/>
        </w:rPr>
        <w:t xml:space="preserve">на </w:t>
      </w:r>
      <w:r w:rsidR="00063AA3" w:rsidRPr="00087C47">
        <w:rPr>
          <w:sz w:val="26"/>
          <w:szCs w:val="26"/>
        </w:rPr>
        <w:t>плановый период 20</w:t>
      </w:r>
      <w:r w:rsidR="0023389E">
        <w:rPr>
          <w:sz w:val="26"/>
          <w:szCs w:val="26"/>
        </w:rPr>
        <w:t>2</w:t>
      </w:r>
      <w:r w:rsidR="00E81CC6">
        <w:rPr>
          <w:sz w:val="26"/>
          <w:szCs w:val="26"/>
        </w:rPr>
        <w:t>1</w:t>
      </w:r>
      <w:r w:rsidR="00063AA3" w:rsidRPr="00087C47">
        <w:rPr>
          <w:sz w:val="26"/>
          <w:szCs w:val="26"/>
        </w:rPr>
        <w:t xml:space="preserve"> и 20</w:t>
      </w:r>
      <w:r w:rsidR="00625FE4">
        <w:rPr>
          <w:sz w:val="26"/>
          <w:szCs w:val="26"/>
        </w:rPr>
        <w:t>2</w:t>
      </w:r>
      <w:r w:rsidR="00E81CC6">
        <w:rPr>
          <w:sz w:val="26"/>
          <w:szCs w:val="26"/>
        </w:rPr>
        <w:t>2</w:t>
      </w:r>
      <w:r w:rsidR="00063AA3" w:rsidRPr="00087C47">
        <w:rPr>
          <w:sz w:val="26"/>
          <w:szCs w:val="26"/>
        </w:rPr>
        <w:t xml:space="preserve"> годов.</w:t>
      </w:r>
    </w:p>
    <w:p w:rsidR="00EC2D12" w:rsidRPr="00087C47" w:rsidRDefault="00EC2D12" w:rsidP="00EB43CE">
      <w:pPr>
        <w:pStyle w:val="a5"/>
        <w:numPr>
          <w:ilvl w:val="0"/>
          <w:numId w:val="3"/>
        </w:numPr>
        <w:tabs>
          <w:tab w:val="left" w:pos="993"/>
        </w:tabs>
        <w:autoSpaceDE w:val="0"/>
        <w:autoSpaceDN w:val="0"/>
        <w:adjustRightInd w:val="0"/>
        <w:ind w:left="0" w:firstLine="709"/>
        <w:jc w:val="both"/>
        <w:outlineLvl w:val="3"/>
        <w:rPr>
          <w:sz w:val="26"/>
          <w:szCs w:val="26"/>
        </w:rPr>
      </w:pPr>
      <w:r w:rsidRPr="00087C47">
        <w:rPr>
          <w:sz w:val="26"/>
          <w:szCs w:val="26"/>
        </w:rPr>
        <w:t xml:space="preserve">Контроль за исполнением настоящего </w:t>
      </w:r>
      <w:r w:rsidR="003A6907">
        <w:rPr>
          <w:sz w:val="26"/>
          <w:szCs w:val="26"/>
        </w:rPr>
        <w:t>постановления</w:t>
      </w:r>
      <w:r w:rsidRPr="00087C47">
        <w:rPr>
          <w:sz w:val="26"/>
          <w:szCs w:val="26"/>
        </w:rPr>
        <w:t xml:space="preserve"> оставляю за собой.</w:t>
      </w:r>
    </w:p>
    <w:p w:rsidR="00EC2D12" w:rsidRPr="00D815C6" w:rsidRDefault="00EC2D12" w:rsidP="00EC2D12">
      <w:pPr>
        <w:tabs>
          <w:tab w:val="left" w:pos="851"/>
        </w:tabs>
        <w:autoSpaceDE w:val="0"/>
        <w:autoSpaceDN w:val="0"/>
        <w:adjustRightInd w:val="0"/>
        <w:jc w:val="both"/>
        <w:rPr>
          <w:sz w:val="26"/>
          <w:szCs w:val="26"/>
        </w:rPr>
      </w:pPr>
    </w:p>
    <w:p w:rsidR="00361AD7" w:rsidRDefault="00361AD7" w:rsidP="00361AD7">
      <w:pPr>
        <w:autoSpaceDE w:val="0"/>
        <w:autoSpaceDN w:val="0"/>
        <w:adjustRightInd w:val="0"/>
        <w:ind w:left="-426" w:hanging="567"/>
        <w:jc w:val="both"/>
        <w:rPr>
          <w:sz w:val="26"/>
          <w:szCs w:val="26"/>
        </w:rPr>
      </w:pPr>
    </w:p>
    <w:p w:rsidR="0036674A" w:rsidRDefault="0036674A" w:rsidP="00361AD7">
      <w:pPr>
        <w:autoSpaceDE w:val="0"/>
        <w:autoSpaceDN w:val="0"/>
        <w:adjustRightInd w:val="0"/>
        <w:ind w:left="-426" w:hanging="567"/>
        <w:jc w:val="both"/>
        <w:rPr>
          <w:sz w:val="26"/>
          <w:szCs w:val="26"/>
        </w:rPr>
      </w:pPr>
    </w:p>
    <w:p w:rsidR="0036674A" w:rsidRPr="00D815C6" w:rsidRDefault="0036674A" w:rsidP="00361AD7">
      <w:pPr>
        <w:autoSpaceDE w:val="0"/>
        <w:autoSpaceDN w:val="0"/>
        <w:adjustRightInd w:val="0"/>
        <w:ind w:left="-426" w:hanging="567"/>
        <w:jc w:val="both"/>
        <w:rPr>
          <w:sz w:val="26"/>
          <w:szCs w:val="26"/>
        </w:rPr>
      </w:pPr>
    </w:p>
    <w:p w:rsidR="00136185" w:rsidRDefault="00903812" w:rsidP="0036674A">
      <w:pPr>
        <w:autoSpaceDE w:val="0"/>
        <w:autoSpaceDN w:val="0"/>
        <w:adjustRightInd w:val="0"/>
        <w:jc w:val="both"/>
        <w:rPr>
          <w:sz w:val="26"/>
          <w:szCs w:val="26"/>
        </w:rPr>
      </w:pPr>
      <w:r>
        <w:rPr>
          <w:sz w:val="26"/>
          <w:szCs w:val="26"/>
        </w:rPr>
        <w:t xml:space="preserve">Глава </w:t>
      </w:r>
      <w:proofErr w:type="spellStart"/>
      <w:r w:rsidR="00991217">
        <w:rPr>
          <w:sz w:val="26"/>
          <w:szCs w:val="26"/>
        </w:rPr>
        <w:t>Большемонокского</w:t>
      </w:r>
      <w:proofErr w:type="spellEnd"/>
      <w:r w:rsidR="003A6907">
        <w:rPr>
          <w:sz w:val="26"/>
          <w:szCs w:val="26"/>
        </w:rPr>
        <w:t xml:space="preserve"> сельсовета                                            </w:t>
      </w:r>
      <w:r>
        <w:rPr>
          <w:sz w:val="26"/>
          <w:szCs w:val="26"/>
        </w:rPr>
        <w:t xml:space="preserve">   </w:t>
      </w:r>
      <w:r w:rsidR="00131414">
        <w:rPr>
          <w:sz w:val="26"/>
          <w:szCs w:val="26"/>
        </w:rPr>
        <w:t xml:space="preserve">       </w:t>
      </w:r>
      <w:r w:rsidR="0036674A">
        <w:rPr>
          <w:sz w:val="26"/>
          <w:szCs w:val="26"/>
        </w:rPr>
        <w:t xml:space="preserve"> </w:t>
      </w:r>
      <w:r w:rsidR="00131414">
        <w:rPr>
          <w:sz w:val="26"/>
          <w:szCs w:val="26"/>
        </w:rPr>
        <w:t xml:space="preserve">А.П. </w:t>
      </w:r>
      <w:proofErr w:type="spellStart"/>
      <w:r w:rsidR="00131414">
        <w:rPr>
          <w:sz w:val="26"/>
          <w:szCs w:val="26"/>
        </w:rPr>
        <w:t>Челтыгмашев</w:t>
      </w:r>
      <w:proofErr w:type="spellEnd"/>
      <w:r>
        <w:rPr>
          <w:sz w:val="26"/>
          <w:szCs w:val="26"/>
        </w:rPr>
        <w:t xml:space="preserve">           </w:t>
      </w:r>
    </w:p>
    <w:p w:rsidR="003A339C" w:rsidRDefault="003A339C" w:rsidP="00D815C6">
      <w:pPr>
        <w:autoSpaceDE w:val="0"/>
        <w:autoSpaceDN w:val="0"/>
        <w:adjustRightInd w:val="0"/>
        <w:ind w:left="-426" w:hanging="567"/>
        <w:jc w:val="both"/>
        <w:rPr>
          <w:sz w:val="26"/>
          <w:szCs w:val="26"/>
        </w:rPr>
      </w:pPr>
    </w:p>
    <w:p w:rsidR="003A339C" w:rsidRDefault="003A339C" w:rsidP="00D815C6">
      <w:pPr>
        <w:autoSpaceDE w:val="0"/>
        <w:autoSpaceDN w:val="0"/>
        <w:adjustRightInd w:val="0"/>
        <w:ind w:left="-426" w:hanging="567"/>
        <w:jc w:val="both"/>
        <w:rPr>
          <w:sz w:val="26"/>
          <w:szCs w:val="26"/>
        </w:rPr>
      </w:pPr>
    </w:p>
    <w:p w:rsidR="003A339C" w:rsidRDefault="003A339C" w:rsidP="00D815C6">
      <w:pPr>
        <w:autoSpaceDE w:val="0"/>
        <w:autoSpaceDN w:val="0"/>
        <w:adjustRightInd w:val="0"/>
        <w:ind w:left="-426" w:hanging="567"/>
        <w:jc w:val="both"/>
        <w:rPr>
          <w:sz w:val="26"/>
          <w:szCs w:val="26"/>
        </w:rPr>
      </w:pPr>
    </w:p>
    <w:p w:rsidR="003A6907" w:rsidRDefault="003A6907" w:rsidP="00D815C6">
      <w:pPr>
        <w:autoSpaceDE w:val="0"/>
        <w:autoSpaceDN w:val="0"/>
        <w:adjustRightInd w:val="0"/>
        <w:ind w:left="-426" w:hanging="567"/>
        <w:jc w:val="both"/>
        <w:rPr>
          <w:sz w:val="26"/>
          <w:szCs w:val="26"/>
        </w:rPr>
      </w:pPr>
    </w:p>
    <w:p w:rsidR="0036674A" w:rsidRDefault="0036674A" w:rsidP="00D815C6">
      <w:pPr>
        <w:autoSpaceDE w:val="0"/>
        <w:autoSpaceDN w:val="0"/>
        <w:adjustRightInd w:val="0"/>
        <w:ind w:left="-426" w:hanging="567"/>
        <w:jc w:val="both"/>
        <w:rPr>
          <w:sz w:val="26"/>
          <w:szCs w:val="26"/>
        </w:rPr>
      </w:pPr>
    </w:p>
    <w:p w:rsidR="0036674A" w:rsidRDefault="0036674A" w:rsidP="00D815C6">
      <w:pPr>
        <w:autoSpaceDE w:val="0"/>
        <w:autoSpaceDN w:val="0"/>
        <w:adjustRightInd w:val="0"/>
        <w:ind w:left="-426" w:hanging="567"/>
        <w:jc w:val="both"/>
        <w:rPr>
          <w:sz w:val="26"/>
          <w:szCs w:val="26"/>
        </w:rPr>
      </w:pPr>
    </w:p>
    <w:p w:rsidR="003A339C" w:rsidRPr="00A815DA" w:rsidRDefault="0036674A" w:rsidP="003A339C">
      <w:pPr>
        <w:pStyle w:val="ConsPlusNonformat"/>
        <w:tabs>
          <w:tab w:val="left" w:pos="1980"/>
        </w:tabs>
        <w:ind w:left="5387"/>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A339C" w:rsidRPr="00A815DA">
        <w:rPr>
          <w:rFonts w:ascii="Times New Roman" w:hAnsi="Times New Roman" w:cs="Times New Roman"/>
          <w:sz w:val="26"/>
          <w:szCs w:val="26"/>
        </w:rPr>
        <w:t xml:space="preserve">УТВЕРЖДЕНО </w:t>
      </w:r>
    </w:p>
    <w:p w:rsidR="003A339C" w:rsidRDefault="0036674A" w:rsidP="003A339C">
      <w:pPr>
        <w:pStyle w:val="ConsPlusNonformat"/>
        <w:tabs>
          <w:tab w:val="left" w:pos="1980"/>
        </w:tabs>
        <w:ind w:left="5387"/>
        <w:rPr>
          <w:rFonts w:ascii="Times New Roman" w:hAnsi="Times New Roman" w:cs="Times New Roman"/>
          <w:sz w:val="26"/>
          <w:szCs w:val="26"/>
        </w:rPr>
      </w:pPr>
      <w:r>
        <w:rPr>
          <w:rFonts w:ascii="Times New Roman" w:hAnsi="Times New Roman" w:cs="Times New Roman"/>
          <w:sz w:val="26"/>
          <w:szCs w:val="26"/>
        </w:rPr>
        <w:t xml:space="preserve">            п</w:t>
      </w:r>
      <w:r w:rsidR="003A6907">
        <w:rPr>
          <w:rFonts w:ascii="Times New Roman" w:hAnsi="Times New Roman" w:cs="Times New Roman"/>
          <w:sz w:val="26"/>
          <w:szCs w:val="26"/>
        </w:rPr>
        <w:t>остановлением</w:t>
      </w:r>
      <w:r>
        <w:rPr>
          <w:rFonts w:ascii="Times New Roman" w:hAnsi="Times New Roman" w:cs="Times New Roman"/>
          <w:sz w:val="26"/>
          <w:szCs w:val="26"/>
        </w:rPr>
        <w:t xml:space="preserve"> администрации</w:t>
      </w:r>
    </w:p>
    <w:p w:rsidR="0036674A" w:rsidRPr="00A815DA" w:rsidRDefault="0036674A" w:rsidP="003A339C">
      <w:pPr>
        <w:pStyle w:val="ConsPlusNonformat"/>
        <w:tabs>
          <w:tab w:val="left" w:pos="1980"/>
        </w:tabs>
        <w:ind w:left="5387"/>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Большемонокского</w:t>
      </w:r>
      <w:proofErr w:type="spellEnd"/>
      <w:r>
        <w:rPr>
          <w:rFonts w:ascii="Times New Roman" w:hAnsi="Times New Roman" w:cs="Times New Roman"/>
          <w:sz w:val="26"/>
          <w:szCs w:val="26"/>
        </w:rPr>
        <w:t xml:space="preserve"> сельсовета</w:t>
      </w:r>
    </w:p>
    <w:p w:rsidR="003A339C" w:rsidRPr="00A815DA" w:rsidRDefault="0036674A" w:rsidP="003A339C">
      <w:pPr>
        <w:pStyle w:val="ConsPlusNonformat"/>
        <w:tabs>
          <w:tab w:val="left" w:pos="1980"/>
        </w:tabs>
        <w:ind w:left="5387"/>
        <w:rPr>
          <w:rFonts w:ascii="Times New Roman" w:hAnsi="Times New Roman" w:cs="Times New Roman"/>
          <w:sz w:val="26"/>
          <w:szCs w:val="26"/>
        </w:rPr>
      </w:pPr>
      <w:r>
        <w:rPr>
          <w:rFonts w:ascii="Times New Roman" w:hAnsi="Times New Roman" w:cs="Times New Roman"/>
          <w:sz w:val="26"/>
          <w:szCs w:val="26"/>
        </w:rPr>
        <w:t xml:space="preserve">            </w:t>
      </w:r>
      <w:r w:rsidR="003A339C" w:rsidRPr="00A815DA">
        <w:rPr>
          <w:rFonts w:ascii="Times New Roman" w:hAnsi="Times New Roman" w:cs="Times New Roman"/>
          <w:sz w:val="26"/>
          <w:szCs w:val="26"/>
        </w:rPr>
        <w:t xml:space="preserve">от </w:t>
      </w:r>
      <w:r>
        <w:rPr>
          <w:rFonts w:ascii="Times New Roman" w:hAnsi="Times New Roman" w:cs="Times New Roman"/>
          <w:sz w:val="26"/>
          <w:szCs w:val="26"/>
        </w:rPr>
        <w:t>«06»</w:t>
      </w:r>
      <w:r w:rsidR="003A339C">
        <w:rPr>
          <w:rFonts w:ascii="Times New Roman" w:hAnsi="Times New Roman" w:cs="Times New Roman"/>
          <w:sz w:val="26"/>
          <w:szCs w:val="26"/>
        </w:rPr>
        <w:t xml:space="preserve"> </w:t>
      </w:r>
      <w:r w:rsidR="00DF40D2">
        <w:rPr>
          <w:rFonts w:ascii="Times New Roman" w:hAnsi="Times New Roman" w:cs="Times New Roman"/>
          <w:sz w:val="26"/>
          <w:szCs w:val="26"/>
        </w:rPr>
        <w:t>ию</w:t>
      </w:r>
      <w:r>
        <w:rPr>
          <w:rFonts w:ascii="Times New Roman" w:hAnsi="Times New Roman" w:cs="Times New Roman"/>
          <w:sz w:val="26"/>
          <w:szCs w:val="26"/>
        </w:rPr>
        <w:t>л</w:t>
      </w:r>
      <w:r w:rsidR="00DF40D2">
        <w:rPr>
          <w:rFonts w:ascii="Times New Roman" w:hAnsi="Times New Roman" w:cs="Times New Roman"/>
          <w:sz w:val="26"/>
          <w:szCs w:val="26"/>
        </w:rPr>
        <w:t>я</w:t>
      </w:r>
      <w:r w:rsidR="003A339C">
        <w:rPr>
          <w:rFonts w:ascii="Times New Roman" w:hAnsi="Times New Roman" w:cs="Times New Roman"/>
          <w:sz w:val="26"/>
          <w:szCs w:val="26"/>
        </w:rPr>
        <w:t xml:space="preserve"> 20</w:t>
      </w:r>
      <w:r w:rsidR="00DF40D2">
        <w:rPr>
          <w:rFonts w:ascii="Times New Roman" w:hAnsi="Times New Roman" w:cs="Times New Roman"/>
          <w:sz w:val="26"/>
          <w:szCs w:val="26"/>
        </w:rPr>
        <w:t>20</w:t>
      </w:r>
      <w:r>
        <w:rPr>
          <w:rFonts w:ascii="Times New Roman" w:hAnsi="Times New Roman" w:cs="Times New Roman"/>
          <w:sz w:val="26"/>
          <w:szCs w:val="26"/>
        </w:rPr>
        <w:t xml:space="preserve"> </w:t>
      </w:r>
      <w:r w:rsidR="003A339C">
        <w:rPr>
          <w:rFonts w:ascii="Times New Roman" w:hAnsi="Times New Roman" w:cs="Times New Roman"/>
          <w:sz w:val="26"/>
          <w:szCs w:val="26"/>
        </w:rPr>
        <w:t xml:space="preserve">г. № </w:t>
      </w:r>
      <w:r>
        <w:rPr>
          <w:rFonts w:ascii="Times New Roman" w:hAnsi="Times New Roman" w:cs="Times New Roman"/>
          <w:sz w:val="26"/>
          <w:szCs w:val="26"/>
        </w:rPr>
        <w:t>74</w:t>
      </w:r>
    </w:p>
    <w:p w:rsidR="003A339C" w:rsidRPr="00A815DA" w:rsidRDefault="003A339C" w:rsidP="003A339C">
      <w:pPr>
        <w:pStyle w:val="ConsPlusNonformat"/>
        <w:tabs>
          <w:tab w:val="left" w:pos="1980"/>
        </w:tabs>
        <w:ind w:left="4320" w:firstLine="851"/>
        <w:rPr>
          <w:rFonts w:ascii="Times New Roman" w:hAnsi="Times New Roman" w:cs="Times New Roman"/>
          <w:sz w:val="26"/>
          <w:szCs w:val="26"/>
        </w:rPr>
      </w:pPr>
    </w:p>
    <w:p w:rsidR="003A339C" w:rsidRPr="00C40EF9" w:rsidRDefault="003A339C" w:rsidP="003A339C">
      <w:pPr>
        <w:pStyle w:val="ConsPlusTitle"/>
        <w:widowControl/>
        <w:jc w:val="center"/>
        <w:rPr>
          <w:b w:val="0"/>
          <w:sz w:val="26"/>
          <w:szCs w:val="26"/>
        </w:rPr>
      </w:pPr>
    </w:p>
    <w:p w:rsidR="003A339C" w:rsidRPr="0036674A" w:rsidRDefault="003A339C" w:rsidP="003A339C">
      <w:pPr>
        <w:tabs>
          <w:tab w:val="left" w:pos="851"/>
        </w:tabs>
        <w:autoSpaceDE w:val="0"/>
        <w:autoSpaceDN w:val="0"/>
        <w:adjustRightInd w:val="0"/>
        <w:ind w:firstLine="567"/>
        <w:jc w:val="center"/>
        <w:rPr>
          <w:b/>
          <w:sz w:val="26"/>
          <w:szCs w:val="26"/>
        </w:rPr>
      </w:pPr>
      <w:r w:rsidRPr="0036674A">
        <w:rPr>
          <w:b/>
          <w:sz w:val="26"/>
          <w:szCs w:val="26"/>
        </w:rPr>
        <w:t>Порядок применения и детализации</w:t>
      </w:r>
    </w:p>
    <w:p w:rsidR="003A339C" w:rsidRPr="0036674A" w:rsidRDefault="003A339C" w:rsidP="003A339C">
      <w:pPr>
        <w:tabs>
          <w:tab w:val="left" w:pos="851"/>
        </w:tabs>
        <w:autoSpaceDE w:val="0"/>
        <w:autoSpaceDN w:val="0"/>
        <w:adjustRightInd w:val="0"/>
        <w:ind w:firstLine="567"/>
        <w:jc w:val="center"/>
        <w:rPr>
          <w:b/>
          <w:sz w:val="26"/>
          <w:szCs w:val="26"/>
        </w:rPr>
      </w:pPr>
      <w:r w:rsidRPr="0036674A">
        <w:rPr>
          <w:b/>
          <w:sz w:val="26"/>
          <w:szCs w:val="26"/>
        </w:rPr>
        <w:t>бюджетной классификации Российской Федерации</w:t>
      </w:r>
    </w:p>
    <w:p w:rsidR="003A339C" w:rsidRPr="0036674A" w:rsidRDefault="003A339C" w:rsidP="003A339C">
      <w:pPr>
        <w:tabs>
          <w:tab w:val="left" w:pos="851"/>
        </w:tabs>
        <w:autoSpaceDE w:val="0"/>
        <w:autoSpaceDN w:val="0"/>
        <w:adjustRightInd w:val="0"/>
        <w:ind w:firstLine="567"/>
        <w:jc w:val="center"/>
        <w:rPr>
          <w:b/>
          <w:sz w:val="26"/>
          <w:szCs w:val="26"/>
        </w:rPr>
      </w:pPr>
      <w:r w:rsidRPr="0036674A">
        <w:rPr>
          <w:b/>
          <w:sz w:val="26"/>
          <w:szCs w:val="26"/>
        </w:rPr>
        <w:t xml:space="preserve">при осуществлении бюджетного процесса </w:t>
      </w:r>
    </w:p>
    <w:p w:rsidR="003A339C" w:rsidRPr="0036674A" w:rsidRDefault="003A339C" w:rsidP="003A339C">
      <w:pPr>
        <w:tabs>
          <w:tab w:val="left" w:pos="851"/>
        </w:tabs>
        <w:autoSpaceDE w:val="0"/>
        <w:autoSpaceDN w:val="0"/>
        <w:adjustRightInd w:val="0"/>
        <w:ind w:firstLine="567"/>
        <w:jc w:val="center"/>
        <w:rPr>
          <w:b/>
          <w:sz w:val="26"/>
          <w:szCs w:val="26"/>
        </w:rPr>
      </w:pPr>
      <w:r w:rsidRPr="0036674A">
        <w:rPr>
          <w:b/>
          <w:sz w:val="26"/>
          <w:szCs w:val="26"/>
        </w:rPr>
        <w:t>в</w:t>
      </w:r>
      <w:r w:rsidR="003A6907" w:rsidRPr="0036674A">
        <w:rPr>
          <w:b/>
          <w:sz w:val="26"/>
          <w:szCs w:val="26"/>
        </w:rPr>
        <w:t xml:space="preserve"> </w:t>
      </w:r>
      <w:r w:rsidR="0036674A" w:rsidRPr="0036674A">
        <w:rPr>
          <w:b/>
          <w:sz w:val="26"/>
          <w:szCs w:val="26"/>
        </w:rPr>
        <w:t>МО</w:t>
      </w:r>
      <w:r w:rsidR="00903812" w:rsidRPr="0036674A">
        <w:rPr>
          <w:b/>
          <w:sz w:val="26"/>
          <w:szCs w:val="26"/>
        </w:rPr>
        <w:t xml:space="preserve"> </w:t>
      </w:r>
      <w:proofErr w:type="spellStart"/>
      <w:r w:rsidR="00076F75" w:rsidRPr="0036674A">
        <w:rPr>
          <w:b/>
          <w:sz w:val="26"/>
          <w:szCs w:val="26"/>
        </w:rPr>
        <w:t>Большемонокский</w:t>
      </w:r>
      <w:proofErr w:type="spellEnd"/>
      <w:r w:rsidR="003A6907" w:rsidRPr="0036674A">
        <w:rPr>
          <w:b/>
          <w:sz w:val="26"/>
          <w:szCs w:val="26"/>
        </w:rPr>
        <w:t xml:space="preserve"> сельсовет</w:t>
      </w:r>
    </w:p>
    <w:p w:rsidR="003A339C" w:rsidRPr="00C40EF9" w:rsidRDefault="003A339C" w:rsidP="003A339C">
      <w:pPr>
        <w:pStyle w:val="ConsPlusTitle"/>
        <w:widowControl/>
        <w:jc w:val="center"/>
        <w:rPr>
          <w:b w:val="0"/>
          <w:sz w:val="26"/>
          <w:szCs w:val="26"/>
        </w:rPr>
      </w:pPr>
    </w:p>
    <w:p w:rsidR="003A339C" w:rsidRPr="002D4B5A" w:rsidRDefault="003A339C" w:rsidP="003A339C">
      <w:pPr>
        <w:pStyle w:val="ConsPlusTitle"/>
        <w:widowControl/>
        <w:jc w:val="center"/>
        <w:rPr>
          <w:b w:val="0"/>
          <w:sz w:val="26"/>
          <w:szCs w:val="26"/>
        </w:rPr>
      </w:pPr>
    </w:p>
    <w:p w:rsidR="003A339C" w:rsidRPr="00403A5D" w:rsidRDefault="003A339C" w:rsidP="003A339C">
      <w:pPr>
        <w:tabs>
          <w:tab w:val="left" w:pos="851"/>
        </w:tabs>
        <w:autoSpaceDE w:val="0"/>
        <w:autoSpaceDN w:val="0"/>
        <w:adjustRightInd w:val="0"/>
        <w:ind w:firstLine="567"/>
        <w:jc w:val="both"/>
        <w:rPr>
          <w:sz w:val="26"/>
          <w:szCs w:val="26"/>
        </w:rPr>
      </w:pPr>
      <w:r w:rsidRPr="00A815DA">
        <w:rPr>
          <w:sz w:val="26"/>
          <w:szCs w:val="26"/>
        </w:rPr>
        <w:t>Настоящи</w:t>
      </w:r>
      <w:r>
        <w:rPr>
          <w:sz w:val="26"/>
          <w:szCs w:val="26"/>
        </w:rPr>
        <w:t xml:space="preserve">й Порядок </w:t>
      </w:r>
      <w:r w:rsidRPr="00403A5D">
        <w:rPr>
          <w:sz w:val="26"/>
          <w:szCs w:val="26"/>
        </w:rPr>
        <w:t>разработан в соответствии с Бюджетным кодексом Российской Федерации (далее – Бюджетный кодекс).</w:t>
      </w:r>
    </w:p>
    <w:p w:rsidR="003A339C" w:rsidRPr="00A815DA" w:rsidRDefault="003A339C" w:rsidP="003A339C">
      <w:pPr>
        <w:tabs>
          <w:tab w:val="left" w:pos="851"/>
        </w:tabs>
        <w:autoSpaceDE w:val="0"/>
        <w:autoSpaceDN w:val="0"/>
        <w:adjustRightInd w:val="0"/>
        <w:ind w:firstLine="567"/>
        <w:jc w:val="both"/>
        <w:rPr>
          <w:sz w:val="26"/>
          <w:szCs w:val="26"/>
        </w:rPr>
      </w:pPr>
      <w:r w:rsidRPr="00403A5D">
        <w:rPr>
          <w:sz w:val="26"/>
          <w:szCs w:val="26"/>
        </w:rPr>
        <w:t xml:space="preserve">При составлении </w:t>
      </w:r>
      <w:r>
        <w:rPr>
          <w:sz w:val="26"/>
          <w:szCs w:val="26"/>
        </w:rPr>
        <w:t xml:space="preserve">Порядка </w:t>
      </w:r>
      <w:r w:rsidRPr="00403A5D">
        <w:rPr>
          <w:sz w:val="26"/>
          <w:szCs w:val="26"/>
        </w:rPr>
        <w:t xml:space="preserve">учтены основные подходы к применению классификации </w:t>
      </w:r>
      <w:r>
        <w:rPr>
          <w:sz w:val="26"/>
          <w:szCs w:val="26"/>
        </w:rPr>
        <w:t xml:space="preserve">доходов и </w:t>
      </w:r>
      <w:r w:rsidRPr="00403A5D">
        <w:rPr>
          <w:sz w:val="26"/>
          <w:szCs w:val="26"/>
        </w:rPr>
        <w:t xml:space="preserve">расходов бюджетов, установленные приказом Министерства финансов Российской Федерации от </w:t>
      </w:r>
      <w:r>
        <w:rPr>
          <w:sz w:val="26"/>
          <w:szCs w:val="26"/>
        </w:rPr>
        <w:t>6</w:t>
      </w:r>
      <w:r w:rsidRPr="00403A5D">
        <w:rPr>
          <w:sz w:val="26"/>
          <w:szCs w:val="26"/>
        </w:rPr>
        <w:t xml:space="preserve"> ию</w:t>
      </w:r>
      <w:r>
        <w:rPr>
          <w:sz w:val="26"/>
          <w:szCs w:val="26"/>
        </w:rPr>
        <w:t>н</w:t>
      </w:r>
      <w:r w:rsidRPr="00403A5D">
        <w:rPr>
          <w:sz w:val="26"/>
          <w:szCs w:val="26"/>
        </w:rPr>
        <w:t>я 201</w:t>
      </w:r>
      <w:r>
        <w:rPr>
          <w:sz w:val="26"/>
          <w:szCs w:val="26"/>
        </w:rPr>
        <w:t>9</w:t>
      </w:r>
      <w:r w:rsidRPr="00403A5D">
        <w:rPr>
          <w:sz w:val="26"/>
          <w:szCs w:val="26"/>
        </w:rPr>
        <w:t xml:space="preserve"> года № </w:t>
      </w:r>
      <w:r>
        <w:rPr>
          <w:sz w:val="26"/>
          <w:szCs w:val="26"/>
        </w:rPr>
        <w:t>85</w:t>
      </w:r>
      <w:r w:rsidRPr="00403A5D">
        <w:rPr>
          <w:sz w:val="26"/>
          <w:szCs w:val="26"/>
        </w:rPr>
        <w:t>н «</w:t>
      </w:r>
      <w:r w:rsidRPr="00A815DA">
        <w:rPr>
          <w:sz w:val="26"/>
          <w:szCs w:val="26"/>
        </w:rPr>
        <w:t>О порядк</w:t>
      </w:r>
      <w:r>
        <w:rPr>
          <w:sz w:val="26"/>
          <w:szCs w:val="26"/>
        </w:rPr>
        <w:t xml:space="preserve">е формирования </w:t>
      </w:r>
      <w:proofErr w:type="gramStart"/>
      <w:r>
        <w:rPr>
          <w:sz w:val="26"/>
          <w:szCs w:val="26"/>
        </w:rPr>
        <w:t xml:space="preserve">и </w:t>
      </w:r>
      <w:r w:rsidRPr="00A815DA">
        <w:rPr>
          <w:sz w:val="26"/>
          <w:szCs w:val="26"/>
        </w:rPr>
        <w:t xml:space="preserve"> применения</w:t>
      </w:r>
      <w:proofErr w:type="gramEnd"/>
      <w:r>
        <w:rPr>
          <w:sz w:val="26"/>
          <w:szCs w:val="26"/>
        </w:rPr>
        <w:t xml:space="preserve"> кодов</w:t>
      </w:r>
      <w:r w:rsidR="003A6907">
        <w:rPr>
          <w:sz w:val="26"/>
          <w:szCs w:val="26"/>
        </w:rPr>
        <w:t xml:space="preserve"> </w:t>
      </w:r>
      <w:r>
        <w:rPr>
          <w:sz w:val="26"/>
          <w:szCs w:val="26"/>
        </w:rPr>
        <w:t xml:space="preserve">бюджетной </w:t>
      </w:r>
      <w:r w:rsidRPr="00A815DA">
        <w:rPr>
          <w:sz w:val="26"/>
          <w:szCs w:val="26"/>
        </w:rPr>
        <w:t>классификации Российской Федерации</w:t>
      </w:r>
      <w:r>
        <w:rPr>
          <w:sz w:val="26"/>
          <w:szCs w:val="26"/>
        </w:rPr>
        <w:t>, их структуре  и принципах назначения</w:t>
      </w:r>
      <w:r w:rsidRPr="00A815DA">
        <w:rPr>
          <w:sz w:val="26"/>
          <w:szCs w:val="26"/>
        </w:rPr>
        <w:t>» (</w:t>
      </w:r>
      <w:r>
        <w:rPr>
          <w:sz w:val="26"/>
          <w:szCs w:val="26"/>
        </w:rPr>
        <w:t>далее – приказ Минфина России № 85</w:t>
      </w:r>
      <w:r w:rsidRPr="00A815DA">
        <w:rPr>
          <w:sz w:val="26"/>
          <w:szCs w:val="26"/>
        </w:rPr>
        <w:t>н).</w:t>
      </w:r>
    </w:p>
    <w:p w:rsidR="003A339C" w:rsidRPr="0001201D" w:rsidRDefault="003A339C" w:rsidP="003A339C">
      <w:pPr>
        <w:autoSpaceDE w:val="0"/>
        <w:autoSpaceDN w:val="0"/>
        <w:adjustRightInd w:val="0"/>
        <w:ind w:firstLine="709"/>
        <w:contextualSpacing/>
        <w:jc w:val="both"/>
        <w:rPr>
          <w:sz w:val="26"/>
          <w:szCs w:val="26"/>
        </w:rPr>
      </w:pPr>
      <w:r w:rsidRPr="0001201D">
        <w:rPr>
          <w:sz w:val="26"/>
          <w:szCs w:val="26"/>
        </w:rPr>
        <w:t>1. Классификация доходов бюджетов является группировкой доходов бюджетов бюджетной системы Российской Федерации</w:t>
      </w:r>
    </w:p>
    <w:p w:rsidR="003A339C" w:rsidRPr="0001201D" w:rsidRDefault="003A339C" w:rsidP="003A339C">
      <w:pPr>
        <w:autoSpaceDE w:val="0"/>
        <w:autoSpaceDN w:val="0"/>
        <w:adjustRightInd w:val="0"/>
        <w:ind w:firstLine="709"/>
        <w:contextualSpacing/>
        <w:jc w:val="both"/>
        <w:rPr>
          <w:sz w:val="26"/>
          <w:szCs w:val="26"/>
        </w:rPr>
      </w:pPr>
      <w:r w:rsidRPr="0001201D">
        <w:rPr>
          <w:sz w:val="26"/>
          <w:szCs w:val="26"/>
        </w:rPr>
        <w:t>Код классификации доходов бюджетов состоит из двадцати знаков.</w:t>
      </w:r>
    </w:p>
    <w:p w:rsidR="003A339C" w:rsidRPr="0001201D" w:rsidRDefault="003A339C" w:rsidP="003A339C">
      <w:pPr>
        <w:autoSpaceDE w:val="0"/>
        <w:autoSpaceDN w:val="0"/>
        <w:adjustRightInd w:val="0"/>
        <w:spacing w:before="220"/>
        <w:ind w:firstLine="709"/>
        <w:contextualSpacing/>
        <w:jc w:val="both"/>
        <w:rPr>
          <w:sz w:val="26"/>
          <w:szCs w:val="26"/>
        </w:rPr>
      </w:pPr>
      <w:r w:rsidRPr="0001201D">
        <w:rPr>
          <w:sz w:val="26"/>
          <w:szCs w:val="26"/>
        </w:rPr>
        <w:t xml:space="preserve">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w:t>
      </w:r>
      <w:hyperlink w:anchor="Par6" w:history="1">
        <w:r w:rsidRPr="0001201D">
          <w:rPr>
            <w:sz w:val="26"/>
            <w:szCs w:val="26"/>
          </w:rPr>
          <w:t>(таблица 1)</w:t>
        </w:r>
      </w:hyperlink>
      <w:r w:rsidRPr="0001201D">
        <w:rPr>
          <w:sz w:val="26"/>
          <w:szCs w:val="26"/>
        </w:rPr>
        <w:t>:</w:t>
      </w:r>
    </w:p>
    <w:p w:rsidR="003A339C" w:rsidRPr="0001201D" w:rsidRDefault="003A339C" w:rsidP="003A339C">
      <w:pPr>
        <w:autoSpaceDE w:val="0"/>
        <w:autoSpaceDN w:val="0"/>
        <w:adjustRightInd w:val="0"/>
        <w:spacing w:before="220"/>
        <w:ind w:firstLine="709"/>
        <w:contextualSpacing/>
        <w:jc w:val="both"/>
        <w:rPr>
          <w:sz w:val="26"/>
          <w:szCs w:val="26"/>
        </w:rPr>
      </w:pPr>
      <w:r w:rsidRPr="0001201D">
        <w:rPr>
          <w:sz w:val="26"/>
          <w:szCs w:val="26"/>
        </w:rPr>
        <w:t>код главного администратора доходов бюджета (1 - 3 разряды);</w:t>
      </w:r>
    </w:p>
    <w:p w:rsidR="003A339C" w:rsidRPr="0001201D" w:rsidRDefault="003A339C" w:rsidP="003A339C">
      <w:pPr>
        <w:autoSpaceDE w:val="0"/>
        <w:autoSpaceDN w:val="0"/>
        <w:adjustRightInd w:val="0"/>
        <w:spacing w:before="220"/>
        <w:ind w:firstLine="709"/>
        <w:contextualSpacing/>
        <w:jc w:val="both"/>
        <w:rPr>
          <w:sz w:val="26"/>
          <w:szCs w:val="26"/>
        </w:rPr>
      </w:pPr>
      <w:r w:rsidRPr="0001201D">
        <w:rPr>
          <w:sz w:val="26"/>
          <w:szCs w:val="26"/>
        </w:rPr>
        <w:t>код вида доходов бюджетов (4 - 13 разряды);</w:t>
      </w:r>
    </w:p>
    <w:p w:rsidR="003A339C" w:rsidRPr="0001201D" w:rsidRDefault="003A339C" w:rsidP="003A339C">
      <w:pPr>
        <w:autoSpaceDE w:val="0"/>
        <w:autoSpaceDN w:val="0"/>
        <w:adjustRightInd w:val="0"/>
        <w:spacing w:before="220"/>
        <w:ind w:firstLine="709"/>
        <w:contextualSpacing/>
        <w:jc w:val="both"/>
        <w:rPr>
          <w:sz w:val="26"/>
          <w:szCs w:val="26"/>
        </w:rPr>
      </w:pPr>
      <w:r w:rsidRPr="0001201D">
        <w:rPr>
          <w:sz w:val="26"/>
          <w:szCs w:val="26"/>
        </w:rPr>
        <w:t>код подвида доходов бюджетов (14 - 20 разряды).</w:t>
      </w:r>
    </w:p>
    <w:p w:rsidR="003A339C" w:rsidRPr="0001201D" w:rsidRDefault="003A339C" w:rsidP="003A339C">
      <w:pPr>
        <w:autoSpaceDE w:val="0"/>
        <w:autoSpaceDN w:val="0"/>
        <w:adjustRightInd w:val="0"/>
        <w:ind w:firstLine="709"/>
        <w:jc w:val="both"/>
        <w:outlineLvl w:val="0"/>
        <w:rPr>
          <w:sz w:val="26"/>
          <w:szCs w:val="26"/>
        </w:rPr>
      </w:pPr>
    </w:p>
    <w:p w:rsidR="003A339C" w:rsidRPr="0001201D" w:rsidRDefault="003A339C" w:rsidP="003A339C">
      <w:pPr>
        <w:autoSpaceDE w:val="0"/>
        <w:autoSpaceDN w:val="0"/>
        <w:adjustRightInd w:val="0"/>
        <w:jc w:val="right"/>
        <w:outlineLvl w:val="0"/>
        <w:rPr>
          <w:sz w:val="26"/>
          <w:szCs w:val="26"/>
        </w:rPr>
      </w:pPr>
      <w:bookmarkStart w:id="1" w:name="Par6"/>
      <w:bookmarkEnd w:id="1"/>
      <w:r w:rsidRPr="0001201D">
        <w:rPr>
          <w:sz w:val="26"/>
          <w:szCs w:val="26"/>
        </w:rPr>
        <w:t>Таблица 1</w:t>
      </w:r>
    </w:p>
    <w:p w:rsidR="003A339C" w:rsidRPr="0001201D" w:rsidRDefault="003A339C" w:rsidP="003A339C">
      <w:pPr>
        <w:autoSpaceDE w:val="0"/>
        <w:autoSpaceDN w:val="0"/>
        <w:adjustRightInd w:val="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451"/>
        <w:gridCol w:w="451"/>
        <w:gridCol w:w="451"/>
        <w:gridCol w:w="451"/>
        <w:gridCol w:w="451"/>
        <w:gridCol w:w="451"/>
        <w:gridCol w:w="451"/>
        <w:gridCol w:w="451"/>
        <w:gridCol w:w="451"/>
        <w:gridCol w:w="451"/>
        <w:gridCol w:w="451"/>
        <w:gridCol w:w="604"/>
        <w:gridCol w:w="425"/>
        <w:gridCol w:w="567"/>
        <w:gridCol w:w="425"/>
        <w:gridCol w:w="426"/>
        <w:gridCol w:w="567"/>
        <w:gridCol w:w="708"/>
        <w:gridCol w:w="709"/>
      </w:tblGrid>
      <w:tr w:rsidR="003A339C" w:rsidRPr="0001201D" w:rsidTr="0036674A">
        <w:tc>
          <w:tcPr>
            <w:tcW w:w="9843" w:type="dxa"/>
            <w:gridSpan w:val="20"/>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b/>
                <w:bCs/>
                <w:sz w:val="26"/>
                <w:szCs w:val="26"/>
              </w:rPr>
            </w:pPr>
            <w:r w:rsidRPr="0001201D">
              <w:rPr>
                <w:b/>
                <w:bCs/>
                <w:sz w:val="26"/>
                <w:szCs w:val="26"/>
              </w:rPr>
              <w:t>Структура кода классификации доходов бюджетов</w:t>
            </w:r>
          </w:p>
        </w:tc>
      </w:tr>
      <w:tr w:rsidR="003A339C" w:rsidRPr="0001201D" w:rsidTr="0036674A">
        <w:tc>
          <w:tcPr>
            <w:tcW w:w="1353" w:type="dxa"/>
            <w:gridSpan w:val="3"/>
            <w:vMerge w:val="restart"/>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Код главного администратора доходов бюджета</w:t>
            </w:r>
          </w:p>
        </w:tc>
        <w:tc>
          <w:tcPr>
            <w:tcW w:w="4663" w:type="dxa"/>
            <w:gridSpan w:val="10"/>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Код вида доходов бюджетов</w:t>
            </w:r>
          </w:p>
        </w:tc>
        <w:tc>
          <w:tcPr>
            <w:tcW w:w="3827" w:type="dxa"/>
            <w:gridSpan w:val="7"/>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Код подвида доходов бюджетов</w:t>
            </w:r>
          </w:p>
        </w:tc>
      </w:tr>
      <w:tr w:rsidR="003A339C" w:rsidRPr="0001201D" w:rsidTr="0036674A">
        <w:tc>
          <w:tcPr>
            <w:tcW w:w="1353" w:type="dxa"/>
            <w:gridSpan w:val="3"/>
            <w:vMerge/>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both"/>
              <w:rPr>
                <w:sz w:val="26"/>
                <w:szCs w:val="26"/>
              </w:rPr>
            </w:pP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группа доходов</w:t>
            </w:r>
          </w:p>
        </w:tc>
        <w:tc>
          <w:tcPr>
            <w:tcW w:w="902" w:type="dxa"/>
            <w:gridSpan w:val="2"/>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подгруппа доходов</w:t>
            </w:r>
          </w:p>
        </w:tc>
        <w:tc>
          <w:tcPr>
            <w:tcW w:w="902" w:type="dxa"/>
            <w:gridSpan w:val="2"/>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статья доходов</w:t>
            </w:r>
          </w:p>
        </w:tc>
        <w:tc>
          <w:tcPr>
            <w:tcW w:w="1353" w:type="dxa"/>
            <w:gridSpan w:val="3"/>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подстатья доходов</w:t>
            </w:r>
          </w:p>
        </w:tc>
        <w:tc>
          <w:tcPr>
            <w:tcW w:w="1055" w:type="dxa"/>
            <w:gridSpan w:val="2"/>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элемент доходов</w:t>
            </w:r>
          </w:p>
        </w:tc>
        <w:tc>
          <w:tcPr>
            <w:tcW w:w="1843" w:type="dxa"/>
            <w:gridSpan w:val="4"/>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группа подвида доходов бюджетов</w:t>
            </w:r>
          </w:p>
        </w:tc>
        <w:tc>
          <w:tcPr>
            <w:tcW w:w="1984" w:type="dxa"/>
            <w:gridSpan w:val="3"/>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аналитическая группа подвида доходов бюджетов</w:t>
            </w:r>
          </w:p>
        </w:tc>
      </w:tr>
      <w:tr w:rsidR="003A339C" w:rsidRPr="0001201D" w:rsidTr="0036674A">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2</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3</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4</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5</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6</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7</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8</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9</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10</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11</w:t>
            </w:r>
          </w:p>
        </w:tc>
        <w:tc>
          <w:tcPr>
            <w:tcW w:w="451"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12</w:t>
            </w:r>
          </w:p>
        </w:tc>
        <w:tc>
          <w:tcPr>
            <w:tcW w:w="604"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13</w:t>
            </w:r>
          </w:p>
        </w:tc>
        <w:tc>
          <w:tcPr>
            <w:tcW w:w="425"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14</w:t>
            </w:r>
          </w:p>
        </w:tc>
        <w:tc>
          <w:tcPr>
            <w:tcW w:w="567"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15</w:t>
            </w:r>
          </w:p>
        </w:tc>
        <w:tc>
          <w:tcPr>
            <w:tcW w:w="425"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16</w:t>
            </w:r>
          </w:p>
        </w:tc>
        <w:tc>
          <w:tcPr>
            <w:tcW w:w="426"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17</w:t>
            </w:r>
          </w:p>
        </w:tc>
        <w:tc>
          <w:tcPr>
            <w:tcW w:w="567"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18</w:t>
            </w:r>
          </w:p>
        </w:tc>
        <w:tc>
          <w:tcPr>
            <w:tcW w:w="708"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19</w:t>
            </w:r>
          </w:p>
        </w:tc>
        <w:tc>
          <w:tcPr>
            <w:tcW w:w="709" w:type="dxa"/>
            <w:tcBorders>
              <w:top w:val="single" w:sz="4" w:space="0" w:color="auto"/>
              <w:left w:val="single" w:sz="4" w:space="0" w:color="auto"/>
              <w:bottom w:val="single" w:sz="4" w:space="0" w:color="auto"/>
              <w:right w:val="single" w:sz="4" w:space="0" w:color="auto"/>
            </w:tcBorders>
          </w:tcPr>
          <w:p w:rsidR="003A339C" w:rsidRPr="0001201D" w:rsidRDefault="003A339C" w:rsidP="003A6907">
            <w:pPr>
              <w:autoSpaceDE w:val="0"/>
              <w:autoSpaceDN w:val="0"/>
              <w:adjustRightInd w:val="0"/>
              <w:jc w:val="center"/>
              <w:rPr>
                <w:sz w:val="26"/>
                <w:szCs w:val="26"/>
              </w:rPr>
            </w:pPr>
            <w:r w:rsidRPr="0001201D">
              <w:rPr>
                <w:sz w:val="26"/>
                <w:szCs w:val="26"/>
              </w:rPr>
              <w:t>20</w:t>
            </w:r>
          </w:p>
        </w:tc>
      </w:tr>
    </w:tbl>
    <w:p w:rsidR="003A339C" w:rsidRPr="0001201D" w:rsidRDefault="003A339C" w:rsidP="003A339C">
      <w:pPr>
        <w:autoSpaceDE w:val="0"/>
        <w:autoSpaceDN w:val="0"/>
        <w:adjustRightInd w:val="0"/>
        <w:contextualSpacing/>
        <w:jc w:val="both"/>
        <w:rPr>
          <w:sz w:val="26"/>
          <w:szCs w:val="26"/>
        </w:rPr>
      </w:pPr>
    </w:p>
    <w:p w:rsidR="003A339C" w:rsidRPr="0001201D" w:rsidRDefault="003A339C" w:rsidP="003A339C">
      <w:pPr>
        <w:autoSpaceDE w:val="0"/>
        <w:autoSpaceDN w:val="0"/>
        <w:adjustRightInd w:val="0"/>
        <w:ind w:firstLine="540"/>
        <w:contextualSpacing/>
        <w:jc w:val="both"/>
        <w:rPr>
          <w:sz w:val="26"/>
          <w:szCs w:val="26"/>
        </w:rPr>
      </w:pPr>
      <w:r w:rsidRPr="0001201D">
        <w:rPr>
          <w:sz w:val="26"/>
          <w:szCs w:val="26"/>
        </w:rPr>
        <w:t xml:space="preserve">Перечень главных администраторов доходов бюджетам муниципального образования </w:t>
      </w:r>
      <w:proofErr w:type="spellStart"/>
      <w:r w:rsidR="00076F75">
        <w:rPr>
          <w:sz w:val="26"/>
          <w:szCs w:val="26"/>
        </w:rPr>
        <w:t>Большемонокский</w:t>
      </w:r>
      <w:proofErr w:type="spellEnd"/>
      <w:r w:rsidR="003A6907">
        <w:rPr>
          <w:sz w:val="26"/>
          <w:szCs w:val="26"/>
        </w:rPr>
        <w:t xml:space="preserve"> </w:t>
      </w:r>
      <w:proofErr w:type="gramStart"/>
      <w:r w:rsidR="003A6907">
        <w:rPr>
          <w:sz w:val="26"/>
          <w:szCs w:val="26"/>
        </w:rPr>
        <w:t>сельсовет</w:t>
      </w:r>
      <w:r w:rsidRPr="0001201D">
        <w:rPr>
          <w:sz w:val="26"/>
          <w:szCs w:val="26"/>
        </w:rPr>
        <w:t xml:space="preserve">  устанавливается</w:t>
      </w:r>
      <w:proofErr w:type="gramEnd"/>
      <w:r w:rsidRPr="0001201D">
        <w:rPr>
          <w:sz w:val="26"/>
          <w:szCs w:val="26"/>
        </w:rPr>
        <w:t xml:space="preserve"> Решением Совета </w:t>
      </w:r>
      <w:r w:rsidRPr="0001201D">
        <w:rPr>
          <w:sz w:val="26"/>
          <w:szCs w:val="26"/>
        </w:rPr>
        <w:lastRenderedPageBreak/>
        <w:t xml:space="preserve">депутатов </w:t>
      </w:r>
      <w:proofErr w:type="spellStart"/>
      <w:r w:rsidR="00076F75">
        <w:rPr>
          <w:sz w:val="26"/>
          <w:szCs w:val="26"/>
        </w:rPr>
        <w:t>Большемонокский</w:t>
      </w:r>
      <w:proofErr w:type="spellEnd"/>
      <w:r w:rsidR="003A6907">
        <w:rPr>
          <w:sz w:val="26"/>
          <w:szCs w:val="26"/>
        </w:rPr>
        <w:t xml:space="preserve"> сельсовет</w:t>
      </w:r>
      <w:r w:rsidRPr="0001201D">
        <w:rPr>
          <w:sz w:val="26"/>
          <w:szCs w:val="26"/>
        </w:rPr>
        <w:t xml:space="preserve"> от 24.12.2019</w:t>
      </w:r>
      <w:r w:rsidR="0036674A">
        <w:rPr>
          <w:sz w:val="26"/>
          <w:szCs w:val="26"/>
        </w:rPr>
        <w:t xml:space="preserve"> </w:t>
      </w:r>
      <w:r w:rsidRPr="0001201D">
        <w:rPr>
          <w:sz w:val="26"/>
          <w:szCs w:val="26"/>
        </w:rPr>
        <w:t>г. №</w:t>
      </w:r>
      <w:r w:rsidR="0036674A">
        <w:rPr>
          <w:sz w:val="26"/>
          <w:szCs w:val="26"/>
        </w:rPr>
        <w:t xml:space="preserve"> </w:t>
      </w:r>
      <w:r w:rsidR="00903812">
        <w:rPr>
          <w:sz w:val="26"/>
          <w:szCs w:val="26"/>
        </w:rPr>
        <w:t>126</w:t>
      </w:r>
      <w:r w:rsidRPr="0001201D">
        <w:rPr>
          <w:sz w:val="26"/>
          <w:szCs w:val="26"/>
        </w:rPr>
        <w:t xml:space="preserve"> «О</w:t>
      </w:r>
      <w:r w:rsidR="00903812">
        <w:rPr>
          <w:sz w:val="26"/>
          <w:szCs w:val="26"/>
        </w:rPr>
        <w:t xml:space="preserve"> местном</w:t>
      </w:r>
      <w:r w:rsidRPr="0001201D">
        <w:rPr>
          <w:sz w:val="26"/>
          <w:szCs w:val="26"/>
        </w:rPr>
        <w:t xml:space="preserve"> бюджете муниципального образования </w:t>
      </w:r>
      <w:proofErr w:type="spellStart"/>
      <w:r w:rsidR="00076F75">
        <w:rPr>
          <w:sz w:val="26"/>
          <w:szCs w:val="26"/>
        </w:rPr>
        <w:t>Большемонокский</w:t>
      </w:r>
      <w:proofErr w:type="spellEnd"/>
      <w:r w:rsidR="003A6907">
        <w:rPr>
          <w:sz w:val="26"/>
          <w:szCs w:val="26"/>
        </w:rPr>
        <w:t xml:space="preserve"> сельсовет</w:t>
      </w:r>
      <w:r w:rsidR="003A6907" w:rsidRPr="0001201D">
        <w:rPr>
          <w:sz w:val="26"/>
          <w:szCs w:val="26"/>
        </w:rPr>
        <w:t xml:space="preserve"> </w:t>
      </w:r>
      <w:r w:rsidRPr="0001201D">
        <w:rPr>
          <w:sz w:val="26"/>
          <w:szCs w:val="26"/>
        </w:rPr>
        <w:t>на 2020 год и плановый период 202</w:t>
      </w:r>
      <w:r w:rsidR="00903812">
        <w:rPr>
          <w:sz w:val="26"/>
          <w:szCs w:val="26"/>
        </w:rPr>
        <w:t>1 -</w:t>
      </w:r>
      <w:r w:rsidRPr="0001201D">
        <w:rPr>
          <w:sz w:val="26"/>
          <w:szCs w:val="26"/>
        </w:rPr>
        <w:t xml:space="preserve"> 2022 годов».</w:t>
      </w:r>
    </w:p>
    <w:p w:rsidR="003A339C" w:rsidRPr="0001201D" w:rsidRDefault="003A339C" w:rsidP="003A339C">
      <w:pPr>
        <w:autoSpaceDE w:val="0"/>
        <w:autoSpaceDN w:val="0"/>
        <w:adjustRightInd w:val="0"/>
        <w:ind w:firstLine="540"/>
        <w:contextualSpacing/>
        <w:jc w:val="both"/>
        <w:rPr>
          <w:sz w:val="26"/>
          <w:szCs w:val="26"/>
        </w:rPr>
      </w:pPr>
      <w:r w:rsidRPr="0001201D">
        <w:rPr>
          <w:sz w:val="26"/>
          <w:szCs w:val="26"/>
        </w:rPr>
        <w:t>Код вида доходов бюджетов является единым для бюджетов бюджетной системы Российской Федерации.</w:t>
      </w:r>
    </w:p>
    <w:p w:rsidR="003A339C" w:rsidRPr="0001201D" w:rsidRDefault="003A339C" w:rsidP="003A339C">
      <w:pPr>
        <w:autoSpaceDE w:val="0"/>
        <w:autoSpaceDN w:val="0"/>
        <w:adjustRightInd w:val="0"/>
        <w:ind w:firstLine="540"/>
        <w:contextualSpacing/>
        <w:jc w:val="both"/>
        <w:rPr>
          <w:sz w:val="26"/>
          <w:szCs w:val="26"/>
        </w:rPr>
      </w:pPr>
      <w:r w:rsidRPr="0001201D">
        <w:rPr>
          <w:sz w:val="26"/>
          <w:szCs w:val="26"/>
        </w:rPr>
        <w:t>Код вида доходов бюджетов состоит из 10-ти разрядов и включает:</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группу доходов (4 разряд кода классификации доходов бюджетов);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подгруппу доходов (5 - 6 разряды кода классификации доходов бюджетов);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статью доходов (7 - 8 разряды кода классификации доходов бюджетов);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подстатью доходов (9 - 11 разряды кода классификации доходов бюджетов);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элемент доходов (12 - 13 разряды кода классификации доходов бюджетов).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Группа доходов имеет следующие значения: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100 - налоговые и неналоговые доходы;</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200 - безвозмездные поступления.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Группа 100 «Налоговые и неналоговые доходы» содержит следующие подгруппы доходов: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101 - налоги на прибыль, доходы;</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103 - налоги на товары (работы, услуги), реализуемые на территории Российской Федерации;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105 - налоги на совокупный доход;</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106 - налоги на имущество;</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108 - государственная пошлина;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109 - задолженность и перерасчеты по отмененным налогам, сборам и иным обязательным платежам;</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111 - доходы от использования имущества, находящегося в государственной и муниципальной собственности;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112 - платежи при пользовании природными ресурсами;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113 - доходы от оказания платных услуг и компенсации затрат государства;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114 - доходы от продажи материальных и нематериальных активов;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116 - штрафы, санкции, возмещение ущерба;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117 - прочие неналоговые доходы;</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Группа доходов 200 «Безвозмездные поступления» имеет следующие значения: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202 - безвозмездные поступления от других бюджетов бюджетной системы Российской Федерации;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203 - безвозмездные поступления от государственных (муниципальных) организаций;</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204 - безвозмездные поступления от негосударственных организаций;</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207 - прочие безвозмездные поступления;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218 -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219 - возврат остатков субсидий, субвенций и иных межбюджетных трансфертов, имеющих целевое назначение, прошлых лет.</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Дальнейшая детализация кода вида доходов бюджетов осуществляется по соответствующим статьям и подстатьям, установленным в Приказе Минфина России №85н</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Код вида доходов бюджетов имеет один из следующих кодов элемента доходов:</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01 - федеральный бюджет;</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lastRenderedPageBreak/>
        <w:t>02 - бюджет субъекта Российской Федерации;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03 - бюджеты внутригородских муниципальных образований городов федерального значения Москвы, Санкт-Петербурга и Севастополя;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04 - бюджет городского округа;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05 - бюджет муниципального района;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06 - бюджет Пенсионного фонда Российской Федерации;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07 - бюджет Фонда социального страхования Российской Федерации;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08 - бюджет Федерального фонда обязательного медицинского страхования;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09 - бюджет территориального фонда обязательного медицинского страхования;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10 - бюджет сельского поселения;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11 - бюджет городского округа с внутригородским делением;</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12 - бюджет внутригородского района;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13 - бюджет городского поселения.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Код классификации доходов бюджетов включает в себя код элемента доходов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w:t>
      </w:r>
    </w:p>
    <w:p w:rsidR="003A339C" w:rsidRPr="0001201D" w:rsidRDefault="003A339C" w:rsidP="003A339C">
      <w:pPr>
        <w:autoSpaceDE w:val="0"/>
        <w:autoSpaceDN w:val="0"/>
        <w:adjustRightInd w:val="0"/>
        <w:contextualSpacing/>
        <w:jc w:val="both"/>
        <w:rPr>
          <w:sz w:val="26"/>
          <w:szCs w:val="26"/>
        </w:rPr>
      </w:pPr>
      <w:r w:rsidRPr="0001201D">
        <w:rPr>
          <w:sz w:val="26"/>
          <w:szCs w:val="26"/>
        </w:rPr>
        <w:t>Аналитическая группа подвида доходов 100 «Доходы» детализируется статьями: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110 «Налоговые доходы и таможенные платежи»;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120 «Доходы от собственности»;</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130 «Доходы от оказания платных услуг (работ), компенсаций затрат»;</w:t>
      </w:r>
    </w:p>
    <w:p w:rsidR="00903812" w:rsidRPr="0001201D" w:rsidRDefault="003A339C" w:rsidP="00903812">
      <w:pPr>
        <w:autoSpaceDE w:val="0"/>
        <w:autoSpaceDN w:val="0"/>
        <w:adjustRightInd w:val="0"/>
        <w:spacing w:before="220"/>
        <w:ind w:firstLine="540"/>
        <w:contextualSpacing/>
        <w:jc w:val="both"/>
        <w:rPr>
          <w:sz w:val="26"/>
          <w:szCs w:val="26"/>
        </w:rPr>
      </w:pPr>
      <w:r w:rsidRPr="0001201D">
        <w:rPr>
          <w:sz w:val="26"/>
          <w:szCs w:val="26"/>
        </w:rPr>
        <w:t>140 «Штрафы, пени, неустойки, возмещения ущерба»;</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150 «Безвозмездные денежные поступления»;</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160 «Страховые взносы на обязательное социальное страхование»;</w:t>
      </w:r>
    </w:p>
    <w:p w:rsidR="003A339C" w:rsidRPr="0001201D" w:rsidRDefault="003A339C" w:rsidP="003A339C">
      <w:pPr>
        <w:autoSpaceDE w:val="0"/>
        <w:autoSpaceDN w:val="0"/>
        <w:adjustRightInd w:val="0"/>
        <w:spacing w:before="220"/>
        <w:ind w:firstLine="540"/>
        <w:contextualSpacing/>
        <w:jc w:val="both"/>
        <w:rPr>
          <w:sz w:val="26"/>
          <w:szCs w:val="26"/>
        </w:rPr>
      </w:pPr>
      <w:r w:rsidRPr="0001201D">
        <w:rPr>
          <w:sz w:val="26"/>
          <w:szCs w:val="26"/>
        </w:rPr>
        <w:t>180 «Прочие доходы».</w:t>
      </w:r>
    </w:p>
    <w:p w:rsidR="003A339C" w:rsidRPr="0001201D" w:rsidRDefault="003A339C" w:rsidP="003A339C">
      <w:pPr>
        <w:contextualSpacing/>
        <w:rPr>
          <w:sz w:val="26"/>
          <w:szCs w:val="26"/>
        </w:rPr>
      </w:pPr>
    </w:p>
    <w:p w:rsidR="003A339C" w:rsidRPr="0001201D" w:rsidRDefault="003A339C" w:rsidP="003A339C">
      <w:pPr>
        <w:tabs>
          <w:tab w:val="left" w:pos="851"/>
        </w:tabs>
        <w:autoSpaceDE w:val="0"/>
        <w:autoSpaceDN w:val="0"/>
        <w:adjustRightInd w:val="0"/>
        <w:ind w:firstLine="567"/>
        <w:jc w:val="both"/>
        <w:rPr>
          <w:sz w:val="26"/>
          <w:szCs w:val="26"/>
        </w:rPr>
      </w:pPr>
      <w:r w:rsidRPr="0001201D">
        <w:rPr>
          <w:sz w:val="26"/>
          <w:szCs w:val="26"/>
        </w:rPr>
        <w:t xml:space="preserve">2. В соответствии с положениями статьи 21 Бюджетного кодекса  в настоящем Порядке установлены перечень и коды главных распорядителей бюджетных средств </w:t>
      </w:r>
      <w:r w:rsidR="003A6907">
        <w:rPr>
          <w:sz w:val="26"/>
          <w:szCs w:val="26"/>
        </w:rPr>
        <w:t>местного</w:t>
      </w:r>
      <w:r w:rsidRPr="0001201D">
        <w:rPr>
          <w:sz w:val="26"/>
          <w:szCs w:val="26"/>
        </w:rPr>
        <w:t xml:space="preserve"> бюджета </w:t>
      </w:r>
      <w:proofErr w:type="spellStart"/>
      <w:r w:rsidR="00076F75">
        <w:rPr>
          <w:sz w:val="26"/>
          <w:szCs w:val="26"/>
        </w:rPr>
        <w:t>Большемонокского</w:t>
      </w:r>
      <w:proofErr w:type="spellEnd"/>
      <w:r w:rsidR="003A6907">
        <w:rPr>
          <w:sz w:val="26"/>
          <w:szCs w:val="26"/>
        </w:rPr>
        <w:t xml:space="preserve"> сельсовета</w:t>
      </w:r>
      <w:r w:rsidR="003A6907" w:rsidRPr="0001201D">
        <w:rPr>
          <w:sz w:val="26"/>
          <w:szCs w:val="26"/>
        </w:rPr>
        <w:t xml:space="preserve"> </w:t>
      </w:r>
      <w:r w:rsidRPr="0001201D">
        <w:rPr>
          <w:sz w:val="26"/>
          <w:szCs w:val="26"/>
        </w:rPr>
        <w:t xml:space="preserve">(далее  - ГРБС), а так же перечень и коды целевых статей расходов </w:t>
      </w:r>
      <w:r w:rsidR="003A6907">
        <w:rPr>
          <w:sz w:val="26"/>
          <w:szCs w:val="26"/>
        </w:rPr>
        <w:t>местного</w:t>
      </w:r>
      <w:r w:rsidR="003A6907" w:rsidRPr="0001201D">
        <w:rPr>
          <w:sz w:val="26"/>
          <w:szCs w:val="26"/>
        </w:rPr>
        <w:t xml:space="preserve"> бюджета </w:t>
      </w:r>
      <w:proofErr w:type="spellStart"/>
      <w:r w:rsidR="00076F75">
        <w:rPr>
          <w:sz w:val="26"/>
          <w:szCs w:val="26"/>
        </w:rPr>
        <w:t>Большемонокского</w:t>
      </w:r>
      <w:proofErr w:type="spellEnd"/>
      <w:r w:rsidR="003A6907">
        <w:rPr>
          <w:sz w:val="26"/>
          <w:szCs w:val="26"/>
        </w:rPr>
        <w:t xml:space="preserve"> сельсовета</w:t>
      </w:r>
      <w:r w:rsidRPr="0001201D">
        <w:rPr>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Перечень и коды главных ГРБС определены в рамках настоящего Порядка в целях обеспечения привязки бюджетных ассигнований к конкретному ГРБС (Приложение №1).</w:t>
      </w:r>
    </w:p>
    <w:p w:rsidR="003A339C" w:rsidRPr="0001201D" w:rsidRDefault="003A339C" w:rsidP="003A339C">
      <w:pPr>
        <w:autoSpaceDE w:val="0"/>
        <w:autoSpaceDN w:val="0"/>
        <w:adjustRightInd w:val="0"/>
        <w:ind w:firstLine="567"/>
        <w:jc w:val="both"/>
        <w:rPr>
          <w:color w:val="000000"/>
          <w:sz w:val="26"/>
          <w:szCs w:val="26"/>
        </w:rPr>
      </w:pPr>
      <w:r w:rsidRPr="0001201D">
        <w:rPr>
          <w:sz w:val="26"/>
          <w:szCs w:val="26"/>
        </w:rPr>
        <w:t xml:space="preserve">Целевые статьи классификации расходов городского бюджета обеспечивают привязку бюджетных ассигнований городского бюджета к муниципальным программам </w:t>
      </w:r>
      <w:proofErr w:type="spellStart"/>
      <w:r w:rsidR="00076F75">
        <w:rPr>
          <w:sz w:val="26"/>
          <w:szCs w:val="26"/>
        </w:rPr>
        <w:t>Большемонокского</w:t>
      </w:r>
      <w:proofErr w:type="spellEnd"/>
      <w:r w:rsidR="003A6907">
        <w:rPr>
          <w:sz w:val="26"/>
          <w:szCs w:val="26"/>
        </w:rPr>
        <w:t xml:space="preserve"> сельсовета</w:t>
      </w:r>
      <w:r w:rsidRPr="0001201D">
        <w:rPr>
          <w:sz w:val="26"/>
          <w:szCs w:val="26"/>
        </w:rPr>
        <w:t xml:space="preserve">, их подпрограммам и (или) не включенным в муниципальные программы направлениям деятельности </w:t>
      </w:r>
      <w:r w:rsidRPr="0001201D">
        <w:rPr>
          <w:color w:val="000000"/>
          <w:sz w:val="26"/>
          <w:szCs w:val="26"/>
        </w:rPr>
        <w:t xml:space="preserve">органов местного самоуправления и казенных учреждений </w:t>
      </w:r>
      <w:proofErr w:type="spellStart"/>
      <w:r w:rsidR="00076F75">
        <w:rPr>
          <w:sz w:val="26"/>
          <w:szCs w:val="26"/>
        </w:rPr>
        <w:t>Большемонокского</w:t>
      </w:r>
      <w:proofErr w:type="spellEnd"/>
      <w:r w:rsidR="003A6907">
        <w:rPr>
          <w:sz w:val="26"/>
          <w:szCs w:val="26"/>
        </w:rPr>
        <w:t xml:space="preserve"> сельсовета</w:t>
      </w:r>
      <w:r w:rsidR="003A6907" w:rsidRPr="0001201D">
        <w:rPr>
          <w:color w:val="000000"/>
          <w:sz w:val="26"/>
          <w:szCs w:val="26"/>
        </w:rPr>
        <w:t xml:space="preserve"> </w:t>
      </w:r>
      <w:r w:rsidRPr="0001201D">
        <w:rPr>
          <w:color w:val="000000"/>
          <w:sz w:val="26"/>
          <w:szCs w:val="26"/>
        </w:rPr>
        <w:t>в сфере установленных функций, указанных в ведомственной структуре расходов городского бюджета, и к расходным обязательствам, подлежащим исполнению за счет средств городского бюджета.</w:t>
      </w:r>
    </w:p>
    <w:p w:rsidR="003A339C" w:rsidRPr="0001201D" w:rsidRDefault="003A339C" w:rsidP="003A339C">
      <w:pPr>
        <w:autoSpaceDE w:val="0"/>
        <w:autoSpaceDN w:val="0"/>
        <w:adjustRightInd w:val="0"/>
        <w:ind w:firstLine="567"/>
        <w:jc w:val="both"/>
        <w:rPr>
          <w:sz w:val="26"/>
          <w:szCs w:val="26"/>
        </w:rPr>
      </w:pPr>
      <w:r w:rsidRPr="0001201D">
        <w:rPr>
          <w:sz w:val="26"/>
          <w:szCs w:val="26"/>
        </w:rPr>
        <w:t>Код целевой статьи расходов городского бюджета состоит из десяти разрядов и включает следующие составные части.</w:t>
      </w:r>
    </w:p>
    <w:p w:rsidR="003A339C" w:rsidRDefault="003A339C" w:rsidP="003A339C">
      <w:pPr>
        <w:autoSpaceDE w:val="0"/>
        <w:autoSpaceDN w:val="0"/>
        <w:adjustRightInd w:val="0"/>
        <w:ind w:firstLine="567"/>
        <w:jc w:val="both"/>
        <w:rPr>
          <w:sz w:val="26"/>
          <w:szCs w:val="26"/>
        </w:rPr>
      </w:pPr>
      <w:r w:rsidRPr="0001201D">
        <w:rPr>
          <w:sz w:val="26"/>
          <w:szCs w:val="26"/>
        </w:rPr>
        <w:t>Структура кода целевой статьи расходов городского бюджета (таблица 1) представлена в виде четырех составных частей:</w:t>
      </w:r>
    </w:p>
    <w:p w:rsidR="00C26290" w:rsidRPr="0001201D" w:rsidRDefault="00C26290" w:rsidP="003A339C">
      <w:pPr>
        <w:autoSpaceDE w:val="0"/>
        <w:autoSpaceDN w:val="0"/>
        <w:adjustRightInd w:val="0"/>
        <w:ind w:firstLine="567"/>
        <w:jc w:val="both"/>
        <w:rPr>
          <w:sz w:val="26"/>
          <w:szCs w:val="26"/>
        </w:rPr>
      </w:pPr>
    </w:p>
    <w:p w:rsidR="003A339C" w:rsidRPr="0001201D" w:rsidRDefault="003A339C" w:rsidP="003A339C">
      <w:pPr>
        <w:autoSpaceDE w:val="0"/>
        <w:autoSpaceDN w:val="0"/>
        <w:adjustRightInd w:val="0"/>
        <w:ind w:firstLine="567"/>
        <w:jc w:val="right"/>
        <w:rPr>
          <w:sz w:val="26"/>
          <w:szCs w:val="26"/>
        </w:rPr>
      </w:pPr>
      <w:r w:rsidRPr="0001201D">
        <w:rPr>
          <w:sz w:val="26"/>
          <w:szCs w:val="26"/>
        </w:rPr>
        <w:lastRenderedPageBreak/>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9"/>
        <w:gridCol w:w="972"/>
        <w:gridCol w:w="1134"/>
        <w:gridCol w:w="992"/>
        <w:gridCol w:w="993"/>
        <w:gridCol w:w="992"/>
        <w:gridCol w:w="938"/>
        <w:gridCol w:w="857"/>
        <w:gridCol w:w="857"/>
        <w:gridCol w:w="857"/>
      </w:tblGrid>
      <w:tr w:rsidR="003A339C" w:rsidRPr="0001201D" w:rsidTr="003A6907">
        <w:trPr>
          <w:jc w:val="center"/>
        </w:trPr>
        <w:tc>
          <w:tcPr>
            <w:tcW w:w="9571" w:type="dxa"/>
            <w:gridSpan w:val="10"/>
            <w:shd w:val="clear" w:color="auto" w:fill="auto"/>
          </w:tcPr>
          <w:p w:rsidR="003A339C" w:rsidRPr="0001201D" w:rsidRDefault="003A339C" w:rsidP="003A6907">
            <w:pPr>
              <w:autoSpaceDE w:val="0"/>
              <w:autoSpaceDN w:val="0"/>
              <w:adjustRightInd w:val="0"/>
              <w:ind w:firstLine="567"/>
              <w:jc w:val="center"/>
              <w:rPr>
                <w:sz w:val="26"/>
                <w:szCs w:val="26"/>
              </w:rPr>
            </w:pPr>
            <w:r w:rsidRPr="0001201D">
              <w:rPr>
                <w:sz w:val="26"/>
                <w:szCs w:val="26"/>
              </w:rPr>
              <w:t>Целевая статья расходов</w:t>
            </w:r>
          </w:p>
          <w:p w:rsidR="003A339C" w:rsidRPr="0001201D" w:rsidRDefault="003A339C" w:rsidP="003A6907">
            <w:pPr>
              <w:autoSpaceDE w:val="0"/>
              <w:autoSpaceDN w:val="0"/>
              <w:adjustRightInd w:val="0"/>
              <w:ind w:firstLine="567"/>
              <w:jc w:val="center"/>
              <w:rPr>
                <w:sz w:val="26"/>
                <w:szCs w:val="26"/>
              </w:rPr>
            </w:pPr>
          </w:p>
        </w:tc>
      </w:tr>
      <w:tr w:rsidR="003A339C" w:rsidRPr="0001201D" w:rsidTr="003A6907">
        <w:trPr>
          <w:jc w:val="center"/>
        </w:trPr>
        <w:tc>
          <w:tcPr>
            <w:tcW w:w="1951" w:type="dxa"/>
            <w:gridSpan w:val="2"/>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1</w:t>
            </w:r>
          </w:p>
        </w:tc>
        <w:tc>
          <w:tcPr>
            <w:tcW w:w="1134"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2</w:t>
            </w:r>
          </w:p>
        </w:tc>
        <w:tc>
          <w:tcPr>
            <w:tcW w:w="1985" w:type="dxa"/>
            <w:gridSpan w:val="2"/>
            <w:tcBorders>
              <w:right w:val="single" w:sz="4" w:space="0" w:color="auto"/>
            </w:tcBorders>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3</w:t>
            </w:r>
          </w:p>
        </w:tc>
        <w:tc>
          <w:tcPr>
            <w:tcW w:w="4501" w:type="dxa"/>
            <w:gridSpan w:val="5"/>
            <w:tcBorders>
              <w:right w:val="single" w:sz="4" w:space="0" w:color="auto"/>
            </w:tcBorders>
            <w:shd w:val="clear" w:color="auto" w:fill="auto"/>
          </w:tcPr>
          <w:p w:rsidR="003A339C" w:rsidRPr="0001201D" w:rsidRDefault="003A339C" w:rsidP="003A6907">
            <w:pPr>
              <w:autoSpaceDE w:val="0"/>
              <w:autoSpaceDN w:val="0"/>
              <w:adjustRightInd w:val="0"/>
              <w:ind w:firstLine="21"/>
              <w:jc w:val="center"/>
              <w:rPr>
                <w:sz w:val="26"/>
                <w:szCs w:val="26"/>
              </w:rPr>
            </w:pPr>
            <w:r w:rsidRPr="0001201D">
              <w:rPr>
                <w:sz w:val="26"/>
                <w:szCs w:val="26"/>
              </w:rPr>
              <w:t>4</w:t>
            </w:r>
          </w:p>
        </w:tc>
      </w:tr>
      <w:tr w:rsidR="003A339C" w:rsidRPr="0001201D" w:rsidTr="003A6907">
        <w:trPr>
          <w:jc w:val="center"/>
        </w:trPr>
        <w:tc>
          <w:tcPr>
            <w:tcW w:w="1951" w:type="dxa"/>
            <w:gridSpan w:val="2"/>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Программное (непрограммное) направление расходов</w:t>
            </w:r>
          </w:p>
        </w:tc>
        <w:tc>
          <w:tcPr>
            <w:tcW w:w="1134"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Подпрограмма</w:t>
            </w:r>
          </w:p>
        </w:tc>
        <w:tc>
          <w:tcPr>
            <w:tcW w:w="1985" w:type="dxa"/>
            <w:gridSpan w:val="2"/>
            <w:tcBorders>
              <w:right w:val="single" w:sz="4" w:space="0" w:color="auto"/>
            </w:tcBorders>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мероприятие</w:t>
            </w:r>
          </w:p>
        </w:tc>
        <w:tc>
          <w:tcPr>
            <w:tcW w:w="4501" w:type="dxa"/>
            <w:gridSpan w:val="5"/>
            <w:tcBorders>
              <w:right w:val="single" w:sz="4" w:space="0" w:color="auto"/>
            </w:tcBorders>
            <w:shd w:val="clear" w:color="auto" w:fill="auto"/>
          </w:tcPr>
          <w:p w:rsidR="003A339C" w:rsidRPr="0001201D" w:rsidRDefault="003A339C" w:rsidP="003A6907">
            <w:pPr>
              <w:autoSpaceDE w:val="0"/>
              <w:autoSpaceDN w:val="0"/>
              <w:adjustRightInd w:val="0"/>
              <w:ind w:firstLine="21"/>
              <w:jc w:val="center"/>
              <w:rPr>
                <w:sz w:val="26"/>
                <w:szCs w:val="26"/>
              </w:rPr>
            </w:pPr>
            <w:r w:rsidRPr="0001201D">
              <w:rPr>
                <w:sz w:val="26"/>
                <w:szCs w:val="26"/>
              </w:rPr>
              <w:t>Направление расходов</w:t>
            </w:r>
          </w:p>
        </w:tc>
      </w:tr>
      <w:tr w:rsidR="003A339C" w:rsidRPr="0001201D" w:rsidTr="003A6907">
        <w:trPr>
          <w:jc w:val="center"/>
        </w:trPr>
        <w:tc>
          <w:tcPr>
            <w:tcW w:w="979"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8 разряд</w:t>
            </w:r>
          </w:p>
        </w:tc>
        <w:tc>
          <w:tcPr>
            <w:tcW w:w="972"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9 разряд</w:t>
            </w:r>
          </w:p>
        </w:tc>
        <w:tc>
          <w:tcPr>
            <w:tcW w:w="1134"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10 разряд</w:t>
            </w:r>
          </w:p>
        </w:tc>
        <w:tc>
          <w:tcPr>
            <w:tcW w:w="992"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11 разряд</w:t>
            </w:r>
          </w:p>
        </w:tc>
        <w:tc>
          <w:tcPr>
            <w:tcW w:w="993"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12 разряд</w:t>
            </w:r>
          </w:p>
        </w:tc>
        <w:tc>
          <w:tcPr>
            <w:tcW w:w="992" w:type="dxa"/>
            <w:shd w:val="clear" w:color="auto" w:fill="auto"/>
          </w:tcPr>
          <w:p w:rsidR="003A339C" w:rsidRPr="0001201D" w:rsidRDefault="003A339C" w:rsidP="003A6907">
            <w:pPr>
              <w:autoSpaceDE w:val="0"/>
              <w:autoSpaceDN w:val="0"/>
              <w:adjustRightInd w:val="0"/>
              <w:ind w:firstLine="21"/>
              <w:jc w:val="center"/>
              <w:rPr>
                <w:sz w:val="26"/>
                <w:szCs w:val="26"/>
              </w:rPr>
            </w:pPr>
            <w:r w:rsidRPr="0001201D">
              <w:rPr>
                <w:sz w:val="26"/>
                <w:szCs w:val="26"/>
              </w:rPr>
              <w:t>13 разряд</w:t>
            </w:r>
          </w:p>
        </w:tc>
        <w:tc>
          <w:tcPr>
            <w:tcW w:w="938" w:type="dxa"/>
            <w:shd w:val="clear" w:color="auto" w:fill="auto"/>
          </w:tcPr>
          <w:p w:rsidR="003A339C" w:rsidRPr="0001201D" w:rsidRDefault="003A339C" w:rsidP="003A6907">
            <w:pPr>
              <w:autoSpaceDE w:val="0"/>
              <w:autoSpaceDN w:val="0"/>
              <w:adjustRightInd w:val="0"/>
              <w:jc w:val="center"/>
              <w:rPr>
                <w:sz w:val="26"/>
                <w:szCs w:val="26"/>
              </w:rPr>
            </w:pPr>
            <w:r w:rsidRPr="0001201D">
              <w:rPr>
                <w:sz w:val="26"/>
                <w:szCs w:val="26"/>
              </w:rPr>
              <w:t>14 разряд</w:t>
            </w:r>
          </w:p>
        </w:tc>
        <w:tc>
          <w:tcPr>
            <w:tcW w:w="857" w:type="dxa"/>
          </w:tcPr>
          <w:p w:rsidR="003A339C" w:rsidRPr="0001201D" w:rsidRDefault="003A339C" w:rsidP="003A6907">
            <w:pPr>
              <w:autoSpaceDE w:val="0"/>
              <w:autoSpaceDN w:val="0"/>
              <w:adjustRightInd w:val="0"/>
              <w:jc w:val="center"/>
              <w:rPr>
                <w:sz w:val="26"/>
                <w:szCs w:val="26"/>
              </w:rPr>
            </w:pPr>
            <w:r w:rsidRPr="0001201D">
              <w:rPr>
                <w:sz w:val="26"/>
                <w:szCs w:val="26"/>
              </w:rPr>
              <w:t>15 разряд</w:t>
            </w:r>
          </w:p>
        </w:tc>
        <w:tc>
          <w:tcPr>
            <w:tcW w:w="857" w:type="dxa"/>
          </w:tcPr>
          <w:p w:rsidR="003A339C" w:rsidRPr="0001201D" w:rsidRDefault="003A339C" w:rsidP="003A6907">
            <w:pPr>
              <w:autoSpaceDE w:val="0"/>
              <w:autoSpaceDN w:val="0"/>
              <w:adjustRightInd w:val="0"/>
              <w:jc w:val="center"/>
              <w:rPr>
                <w:sz w:val="26"/>
                <w:szCs w:val="26"/>
              </w:rPr>
            </w:pPr>
            <w:r w:rsidRPr="0001201D">
              <w:rPr>
                <w:sz w:val="26"/>
                <w:szCs w:val="26"/>
              </w:rPr>
              <w:t>16 разряд</w:t>
            </w:r>
          </w:p>
        </w:tc>
        <w:tc>
          <w:tcPr>
            <w:tcW w:w="857" w:type="dxa"/>
          </w:tcPr>
          <w:p w:rsidR="003A339C" w:rsidRPr="0001201D" w:rsidRDefault="003A339C" w:rsidP="003A6907">
            <w:pPr>
              <w:autoSpaceDE w:val="0"/>
              <w:autoSpaceDN w:val="0"/>
              <w:adjustRightInd w:val="0"/>
              <w:jc w:val="center"/>
              <w:rPr>
                <w:sz w:val="26"/>
                <w:szCs w:val="26"/>
              </w:rPr>
            </w:pPr>
            <w:r w:rsidRPr="0001201D">
              <w:rPr>
                <w:sz w:val="26"/>
                <w:szCs w:val="26"/>
              </w:rPr>
              <w:t>17 разряд</w:t>
            </w:r>
          </w:p>
        </w:tc>
      </w:tr>
    </w:tbl>
    <w:p w:rsidR="003A339C" w:rsidRPr="0001201D" w:rsidRDefault="003A339C" w:rsidP="003A339C">
      <w:pPr>
        <w:autoSpaceDE w:val="0"/>
        <w:autoSpaceDN w:val="0"/>
        <w:adjustRightInd w:val="0"/>
        <w:ind w:firstLine="567"/>
        <w:jc w:val="both"/>
        <w:rPr>
          <w:sz w:val="26"/>
          <w:szCs w:val="26"/>
        </w:rPr>
      </w:pPr>
      <w:r w:rsidRPr="0001201D">
        <w:rPr>
          <w:sz w:val="26"/>
          <w:szCs w:val="26"/>
        </w:rPr>
        <w:t xml:space="preserve">- код программного (непрограммного) направления расходов (8 - 9 разряды) </w:t>
      </w:r>
      <w:proofErr w:type="spellStart"/>
      <w:r w:rsidRPr="0001201D">
        <w:rPr>
          <w:sz w:val="26"/>
          <w:szCs w:val="26"/>
        </w:rPr>
        <w:t>предназначеный</w:t>
      </w:r>
      <w:proofErr w:type="spellEnd"/>
      <w:r w:rsidRPr="0001201D">
        <w:rPr>
          <w:sz w:val="26"/>
          <w:szCs w:val="26"/>
        </w:rPr>
        <w:t xml:space="preserve"> для кодирования муниципальных программ, непрограммных расходов;</w:t>
      </w:r>
    </w:p>
    <w:p w:rsidR="003A339C" w:rsidRPr="0001201D" w:rsidRDefault="003A339C" w:rsidP="003A339C">
      <w:pPr>
        <w:autoSpaceDE w:val="0"/>
        <w:autoSpaceDN w:val="0"/>
        <w:adjustRightInd w:val="0"/>
        <w:ind w:firstLine="567"/>
        <w:jc w:val="both"/>
        <w:rPr>
          <w:sz w:val="26"/>
          <w:szCs w:val="26"/>
        </w:rPr>
      </w:pPr>
      <w:r w:rsidRPr="0001201D">
        <w:rPr>
          <w:sz w:val="26"/>
          <w:szCs w:val="26"/>
        </w:rPr>
        <w:t>- код подпрограммы (10 разряд) предназначен для кодирования подпрограмм муниципальных программ, расходов, детализирующих непрограммные направления деятельности;</w:t>
      </w:r>
    </w:p>
    <w:p w:rsidR="003A339C" w:rsidRPr="0001201D" w:rsidRDefault="003A339C" w:rsidP="003A339C">
      <w:pPr>
        <w:autoSpaceDE w:val="0"/>
        <w:autoSpaceDN w:val="0"/>
        <w:adjustRightInd w:val="0"/>
        <w:ind w:firstLine="567"/>
        <w:jc w:val="both"/>
        <w:rPr>
          <w:sz w:val="26"/>
          <w:szCs w:val="26"/>
        </w:rPr>
      </w:pPr>
      <w:r w:rsidRPr="0001201D">
        <w:rPr>
          <w:sz w:val="26"/>
          <w:szCs w:val="26"/>
        </w:rPr>
        <w:t>- код мероприятия (11-12 разряды) предназначен для кодирования мероприятий подпрограмм муниципальных программ;</w:t>
      </w:r>
    </w:p>
    <w:p w:rsidR="003A339C" w:rsidRPr="0001201D" w:rsidRDefault="003A339C" w:rsidP="003A339C">
      <w:pPr>
        <w:autoSpaceDE w:val="0"/>
        <w:autoSpaceDN w:val="0"/>
        <w:adjustRightInd w:val="0"/>
        <w:ind w:firstLine="567"/>
        <w:jc w:val="both"/>
        <w:rPr>
          <w:sz w:val="26"/>
          <w:szCs w:val="26"/>
        </w:rPr>
      </w:pPr>
      <w:r w:rsidRPr="0001201D">
        <w:rPr>
          <w:sz w:val="26"/>
          <w:szCs w:val="26"/>
        </w:rPr>
        <w:t xml:space="preserve">- код направления расходов (13 - 17 разряды) предназначен для кодирования по соответствующему направлению расходования средств, детализирующих   мероприятия муниципальных программ, а так же (при необходимости) отдельные  непрограммные мероприятия. </w:t>
      </w:r>
    </w:p>
    <w:p w:rsidR="003A339C" w:rsidRPr="0001201D" w:rsidRDefault="003A339C" w:rsidP="003A339C">
      <w:pPr>
        <w:ind w:firstLine="709"/>
        <w:rPr>
          <w:sz w:val="26"/>
          <w:szCs w:val="26"/>
        </w:rPr>
      </w:pPr>
      <w:r w:rsidRPr="0001201D">
        <w:rPr>
          <w:sz w:val="26"/>
          <w:szCs w:val="26"/>
        </w:rPr>
        <w:t>Целевым статьям расходов городского бюджета присваиваются уникальные коды, сформированные с применением буквенно-цифрового ряда 0, 1, 2, 3, 4, 5, 6, 7, 8, 9,А, Б, В, Г, Д, Ж, И, К, Л, М, Н, П,Р, С,Т, У, Ф, Ц, Ч, Ш, Щ, Э, Ю, Я, А, D, Е, F, G, I, J, L, N, Р, Q, R, S, Т, U, V, W, Y, Z.";</w:t>
      </w:r>
    </w:p>
    <w:p w:rsidR="003A339C" w:rsidRPr="0001201D" w:rsidRDefault="003A339C" w:rsidP="003A339C">
      <w:pPr>
        <w:autoSpaceDE w:val="0"/>
        <w:autoSpaceDN w:val="0"/>
        <w:adjustRightInd w:val="0"/>
        <w:ind w:firstLine="567"/>
        <w:jc w:val="both"/>
        <w:rPr>
          <w:sz w:val="26"/>
          <w:szCs w:val="26"/>
        </w:rPr>
      </w:pPr>
      <w:r w:rsidRPr="0001201D">
        <w:rPr>
          <w:sz w:val="26"/>
          <w:szCs w:val="26"/>
        </w:rPr>
        <w:t xml:space="preserve">Перечень кодов целевых статей классификации  расходов </w:t>
      </w:r>
      <w:r w:rsidR="003A6907">
        <w:rPr>
          <w:sz w:val="26"/>
          <w:szCs w:val="26"/>
        </w:rPr>
        <w:t>местного</w:t>
      </w:r>
      <w:r w:rsidRPr="0001201D">
        <w:rPr>
          <w:sz w:val="26"/>
          <w:szCs w:val="26"/>
        </w:rPr>
        <w:t xml:space="preserve"> бюджета </w:t>
      </w:r>
      <w:r w:rsidR="003A6907">
        <w:rPr>
          <w:sz w:val="26"/>
          <w:szCs w:val="26"/>
        </w:rPr>
        <w:t>Кирбинского сельсовета</w:t>
      </w:r>
      <w:r w:rsidR="003A6907" w:rsidRPr="0001201D">
        <w:rPr>
          <w:sz w:val="26"/>
          <w:szCs w:val="26"/>
        </w:rPr>
        <w:t xml:space="preserve"> </w:t>
      </w:r>
      <w:r w:rsidRPr="0001201D">
        <w:rPr>
          <w:sz w:val="26"/>
          <w:szCs w:val="26"/>
        </w:rPr>
        <w:t>установлен в приложении 2 к настоящему Порядку.</w:t>
      </w:r>
    </w:p>
    <w:p w:rsidR="003A339C" w:rsidRPr="0001201D" w:rsidRDefault="003A339C" w:rsidP="003A339C">
      <w:pPr>
        <w:autoSpaceDE w:val="0"/>
        <w:autoSpaceDN w:val="0"/>
        <w:adjustRightInd w:val="0"/>
        <w:ind w:firstLine="567"/>
        <w:jc w:val="both"/>
        <w:rPr>
          <w:sz w:val="26"/>
          <w:szCs w:val="26"/>
        </w:rPr>
      </w:pPr>
      <w:r w:rsidRPr="0001201D">
        <w:rPr>
          <w:sz w:val="26"/>
          <w:szCs w:val="26"/>
        </w:rPr>
        <w:t>Отражение расходов городского бюджета, источником финансового обеспечения которых являются межбюджетные трансферты, имеющие целевое назначение, предоставляемые из республиканского бюджета Республики Хакасия осуществляется по целевым статьям расходов местных бюджетов, включающим коды направлений расходов (13 - 16 разряды кода расходов бюджетов), идентичные коду соответствующих направлений расходов республиканского бюджета, по которым отражаются расходы на предоставление вышеуказанных межбюджетных трансфертов. При этом наименование указанного направления расходов местных бюджетов не включает указание на наименование межбюджетного трансферта, являющегося источником финансового обеспечения расходов местных бюджетов.</w:t>
      </w:r>
    </w:p>
    <w:p w:rsidR="003A339C" w:rsidRPr="0001201D" w:rsidRDefault="003A339C" w:rsidP="003A339C">
      <w:pPr>
        <w:autoSpaceDE w:val="0"/>
        <w:autoSpaceDN w:val="0"/>
        <w:adjustRightInd w:val="0"/>
        <w:ind w:firstLine="709"/>
        <w:jc w:val="both"/>
        <w:outlineLvl w:val="4"/>
        <w:rPr>
          <w:sz w:val="26"/>
          <w:szCs w:val="26"/>
        </w:rPr>
      </w:pPr>
      <w:r w:rsidRPr="0001201D">
        <w:rPr>
          <w:sz w:val="26"/>
          <w:szCs w:val="26"/>
        </w:rPr>
        <w:t>Внесение в течение финансового года изменений в наименование и (или) код целевой статьи расходов городского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w:t>
      </w:r>
    </w:p>
    <w:p w:rsidR="003A339C" w:rsidRPr="0001201D" w:rsidRDefault="003A339C" w:rsidP="003A339C">
      <w:pPr>
        <w:autoSpaceDE w:val="0"/>
        <w:autoSpaceDN w:val="0"/>
        <w:adjustRightInd w:val="0"/>
        <w:ind w:firstLine="709"/>
        <w:jc w:val="both"/>
        <w:outlineLvl w:val="4"/>
        <w:rPr>
          <w:sz w:val="26"/>
          <w:szCs w:val="26"/>
        </w:rPr>
      </w:pPr>
      <w:r w:rsidRPr="0001201D">
        <w:rPr>
          <w:sz w:val="26"/>
          <w:szCs w:val="26"/>
        </w:rPr>
        <w:t xml:space="preserve">2.1. Определение кода (главы) главного распорядителя бюджетных средств </w:t>
      </w:r>
      <w:r w:rsidR="009B6F8A">
        <w:rPr>
          <w:sz w:val="26"/>
          <w:szCs w:val="26"/>
        </w:rPr>
        <w:t>местного</w:t>
      </w:r>
      <w:r w:rsidRPr="0001201D">
        <w:rPr>
          <w:sz w:val="26"/>
          <w:szCs w:val="26"/>
        </w:rPr>
        <w:t xml:space="preserve"> бюджета </w:t>
      </w:r>
      <w:proofErr w:type="spellStart"/>
      <w:r w:rsidR="00076F75">
        <w:rPr>
          <w:sz w:val="26"/>
          <w:szCs w:val="26"/>
        </w:rPr>
        <w:t>Большемонокского</w:t>
      </w:r>
      <w:proofErr w:type="spellEnd"/>
      <w:r w:rsidR="009B6F8A">
        <w:rPr>
          <w:sz w:val="26"/>
          <w:szCs w:val="26"/>
        </w:rPr>
        <w:t xml:space="preserve"> сельсовета</w:t>
      </w:r>
      <w:r w:rsidRPr="0001201D">
        <w:rPr>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Код ГРБС  состоит из трех разрядов (1, 2, 3 разряды кода классификации расходов бюджетов) и формируется с применением числового ряда: 0, 1, 2, 3, 4, 5, 6, 7, 8, 9.</w:t>
      </w:r>
    </w:p>
    <w:p w:rsidR="003A339C" w:rsidRPr="0001201D" w:rsidRDefault="003A339C" w:rsidP="003A339C">
      <w:pPr>
        <w:autoSpaceDE w:val="0"/>
        <w:autoSpaceDN w:val="0"/>
        <w:adjustRightInd w:val="0"/>
        <w:ind w:firstLine="567"/>
        <w:jc w:val="both"/>
        <w:rPr>
          <w:sz w:val="26"/>
          <w:szCs w:val="26"/>
        </w:rPr>
      </w:pPr>
      <w:r w:rsidRPr="0001201D">
        <w:rPr>
          <w:sz w:val="26"/>
          <w:szCs w:val="26"/>
        </w:rPr>
        <w:t>Перечень кодов (глав) ГРБС приведен в приложении 1 к настоящему Порядку.</w:t>
      </w:r>
    </w:p>
    <w:p w:rsidR="003A339C" w:rsidRPr="0001201D" w:rsidRDefault="003A339C" w:rsidP="003A339C">
      <w:pPr>
        <w:autoSpaceDE w:val="0"/>
        <w:autoSpaceDN w:val="0"/>
        <w:adjustRightInd w:val="0"/>
        <w:ind w:firstLine="567"/>
        <w:jc w:val="both"/>
        <w:rPr>
          <w:sz w:val="26"/>
          <w:szCs w:val="26"/>
        </w:rPr>
      </w:pPr>
      <w:r w:rsidRPr="0001201D">
        <w:rPr>
          <w:sz w:val="26"/>
          <w:szCs w:val="26"/>
        </w:rPr>
        <w:lastRenderedPageBreak/>
        <w:t>Код ГРБС тождественен коду главного администратора доходов городского бюджета и устанавливается в соответствии с утвержденным в составе ведомственной структуры расходов городского бюджета перечнем ГРБС.</w:t>
      </w:r>
    </w:p>
    <w:p w:rsidR="003A339C" w:rsidRPr="0001201D" w:rsidRDefault="003A339C" w:rsidP="003A339C">
      <w:pPr>
        <w:autoSpaceDE w:val="0"/>
        <w:autoSpaceDN w:val="0"/>
        <w:adjustRightInd w:val="0"/>
        <w:ind w:firstLine="567"/>
        <w:jc w:val="both"/>
        <w:rPr>
          <w:sz w:val="26"/>
          <w:szCs w:val="26"/>
        </w:rPr>
      </w:pPr>
      <w:r w:rsidRPr="0001201D">
        <w:rPr>
          <w:sz w:val="26"/>
          <w:szCs w:val="26"/>
        </w:rPr>
        <w:t>ГРБС, обладающему полномочиями главного администратора доходов городского бюджета, присваивается код ГРБС соответствующий коду главного администратора доходов городского бюджета.</w:t>
      </w:r>
    </w:p>
    <w:p w:rsidR="003A339C" w:rsidRPr="0001201D" w:rsidRDefault="003A339C" w:rsidP="003A339C">
      <w:pPr>
        <w:autoSpaceDE w:val="0"/>
        <w:autoSpaceDN w:val="0"/>
        <w:adjustRightInd w:val="0"/>
        <w:ind w:firstLine="567"/>
        <w:jc w:val="both"/>
        <w:rPr>
          <w:sz w:val="26"/>
          <w:szCs w:val="26"/>
        </w:rPr>
      </w:pPr>
      <w:r w:rsidRPr="0001201D">
        <w:rPr>
          <w:sz w:val="26"/>
          <w:szCs w:val="26"/>
        </w:rPr>
        <w:t>2.2. Общие подходы к определению отдельных частей кода целевой статьи расходов городского бюджета Республики Хакасия.</w:t>
      </w:r>
    </w:p>
    <w:p w:rsidR="003A339C" w:rsidRPr="0001201D" w:rsidRDefault="003A339C" w:rsidP="003A339C">
      <w:pPr>
        <w:autoSpaceDE w:val="0"/>
        <w:autoSpaceDN w:val="0"/>
        <w:adjustRightInd w:val="0"/>
        <w:ind w:firstLine="567"/>
        <w:jc w:val="both"/>
        <w:rPr>
          <w:color w:val="000000"/>
          <w:sz w:val="26"/>
          <w:szCs w:val="26"/>
        </w:rPr>
      </w:pPr>
      <w:r w:rsidRPr="0001201D">
        <w:rPr>
          <w:sz w:val="26"/>
          <w:szCs w:val="26"/>
        </w:rPr>
        <w:t>Код программных направлений расходов (в рамках 8 и 9 разрядов кода</w:t>
      </w:r>
      <w:r w:rsidRPr="0001201D">
        <w:rPr>
          <w:color w:val="000000"/>
          <w:sz w:val="26"/>
          <w:szCs w:val="26"/>
        </w:rPr>
        <w:t xml:space="preserve"> классификации расходов бюджетов) определяется в соответствии с Перечнем муниципальных программ </w:t>
      </w:r>
      <w:proofErr w:type="spellStart"/>
      <w:r w:rsidR="00076F75">
        <w:rPr>
          <w:sz w:val="26"/>
          <w:szCs w:val="26"/>
        </w:rPr>
        <w:t>Большемонокского</w:t>
      </w:r>
      <w:proofErr w:type="spellEnd"/>
      <w:r w:rsidR="009B6F8A">
        <w:rPr>
          <w:sz w:val="26"/>
          <w:szCs w:val="26"/>
        </w:rPr>
        <w:t xml:space="preserve"> сельсовета</w:t>
      </w:r>
      <w:r w:rsidRPr="0001201D">
        <w:rPr>
          <w:color w:val="000000"/>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Код не</w:t>
      </w:r>
      <w:r w:rsidR="00903812">
        <w:rPr>
          <w:sz w:val="26"/>
          <w:szCs w:val="26"/>
        </w:rPr>
        <w:t xml:space="preserve"> </w:t>
      </w:r>
      <w:r w:rsidRPr="0001201D">
        <w:rPr>
          <w:sz w:val="26"/>
          <w:szCs w:val="26"/>
        </w:rPr>
        <w:t xml:space="preserve">программных направлений расходов городского бюджета (в рамках 8 и 9 разрядов кода классификации расходов) кодируется цифрой «81» и означает, что данное направлениям деятельности соответствующего </w:t>
      </w:r>
      <w:r w:rsidRPr="0001201D">
        <w:rPr>
          <w:color w:val="000000"/>
          <w:sz w:val="26"/>
          <w:szCs w:val="26"/>
        </w:rPr>
        <w:t xml:space="preserve">органа местного самоуправления и казенного учреждения </w:t>
      </w:r>
      <w:proofErr w:type="spellStart"/>
      <w:r w:rsidR="00076F75">
        <w:rPr>
          <w:sz w:val="26"/>
          <w:szCs w:val="26"/>
        </w:rPr>
        <w:t>Большемонокского</w:t>
      </w:r>
      <w:proofErr w:type="spellEnd"/>
      <w:r w:rsidR="009B6F8A">
        <w:rPr>
          <w:sz w:val="26"/>
          <w:szCs w:val="26"/>
        </w:rPr>
        <w:t xml:space="preserve"> сельсовета</w:t>
      </w:r>
      <w:r w:rsidR="009B6F8A" w:rsidRPr="0001201D">
        <w:rPr>
          <w:sz w:val="26"/>
          <w:szCs w:val="26"/>
        </w:rPr>
        <w:t xml:space="preserve"> </w:t>
      </w:r>
      <w:r w:rsidRPr="0001201D">
        <w:rPr>
          <w:sz w:val="26"/>
          <w:szCs w:val="26"/>
        </w:rPr>
        <w:t xml:space="preserve">в сфере установленных функций осуществляется вне реализации муниципальных программ. </w:t>
      </w:r>
    </w:p>
    <w:p w:rsidR="003A339C" w:rsidRPr="0001201D" w:rsidRDefault="003A339C" w:rsidP="003A339C">
      <w:pPr>
        <w:autoSpaceDE w:val="0"/>
        <w:autoSpaceDN w:val="0"/>
        <w:adjustRightInd w:val="0"/>
        <w:ind w:firstLine="567"/>
        <w:jc w:val="both"/>
        <w:rPr>
          <w:sz w:val="26"/>
          <w:szCs w:val="26"/>
        </w:rPr>
      </w:pPr>
      <w:r w:rsidRPr="0001201D">
        <w:rPr>
          <w:sz w:val="26"/>
          <w:szCs w:val="26"/>
        </w:rPr>
        <w:t>Код не</w:t>
      </w:r>
      <w:r w:rsidR="00903812">
        <w:rPr>
          <w:sz w:val="26"/>
          <w:szCs w:val="26"/>
        </w:rPr>
        <w:t xml:space="preserve"> </w:t>
      </w:r>
      <w:r w:rsidRPr="0001201D">
        <w:rPr>
          <w:sz w:val="26"/>
          <w:szCs w:val="26"/>
        </w:rPr>
        <w:t xml:space="preserve">программных направлений деятельности </w:t>
      </w:r>
      <w:r w:rsidRPr="0001201D">
        <w:rPr>
          <w:color w:val="000000"/>
          <w:sz w:val="26"/>
          <w:szCs w:val="26"/>
        </w:rPr>
        <w:t xml:space="preserve">органов местного самоуправления и казенных учреждений </w:t>
      </w:r>
      <w:r w:rsidRPr="0001201D">
        <w:rPr>
          <w:sz w:val="26"/>
          <w:szCs w:val="26"/>
        </w:rPr>
        <w:t>в сфере установленных функций (в рамках 10 разряда кода классификации расходов бюджетов) кодируется цифрами:</w:t>
      </w:r>
    </w:p>
    <w:p w:rsidR="003A339C" w:rsidRPr="0001201D" w:rsidRDefault="003A339C" w:rsidP="003A339C">
      <w:pPr>
        <w:autoSpaceDE w:val="0"/>
        <w:autoSpaceDN w:val="0"/>
        <w:adjustRightInd w:val="0"/>
        <w:ind w:firstLine="567"/>
        <w:jc w:val="both"/>
        <w:rPr>
          <w:sz w:val="26"/>
          <w:szCs w:val="26"/>
        </w:rPr>
      </w:pPr>
      <w:r w:rsidRPr="0001201D">
        <w:rPr>
          <w:sz w:val="26"/>
          <w:szCs w:val="26"/>
        </w:rPr>
        <w:t>- «1» - «Представительный орган местного самоуправления»;</w:t>
      </w:r>
    </w:p>
    <w:p w:rsidR="003A339C" w:rsidRPr="0001201D" w:rsidRDefault="003A339C" w:rsidP="003A339C">
      <w:pPr>
        <w:autoSpaceDE w:val="0"/>
        <w:autoSpaceDN w:val="0"/>
        <w:adjustRightInd w:val="0"/>
        <w:ind w:firstLine="567"/>
        <w:jc w:val="both"/>
        <w:rPr>
          <w:sz w:val="26"/>
          <w:szCs w:val="26"/>
        </w:rPr>
      </w:pPr>
      <w:r w:rsidRPr="0001201D">
        <w:rPr>
          <w:sz w:val="26"/>
          <w:szCs w:val="26"/>
        </w:rPr>
        <w:t xml:space="preserve">- «2» - «Глава муниципального образования </w:t>
      </w:r>
      <w:proofErr w:type="spellStart"/>
      <w:r w:rsidR="00076F75">
        <w:rPr>
          <w:sz w:val="26"/>
          <w:szCs w:val="26"/>
        </w:rPr>
        <w:t>Большемонокский</w:t>
      </w:r>
      <w:proofErr w:type="spellEnd"/>
      <w:r w:rsidR="009B6F8A">
        <w:rPr>
          <w:sz w:val="26"/>
          <w:szCs w:val="26"/>
        </w:rPr>
        <w:t xml:space="preserve"> сельсовет</w:t>
      </w:r>
      <w:r w:rsidRPr="0001201D">
        <w:rPr>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 «3» - «Избирательная комиссия муницип</w:t>
      </w:r>
      <w:r w:rsidR="00903812">
        <w:rPr>
          <w:sz w:val="26"/>
          <w:szCs w:val="26"/>
        </w:rPr>
        <w:t xml:space="preserve">ального образования </w:t>
      </w:r>
      <w:proofErr w:type="spellStart"/>
      <w:r w:rsidR="00076F75">
        <w:rPr>
          <w:sz w:val="26"/>
          <w:szCs w:val="26"/>
        </w:rPr>
        <w:t>Большемонокский</w:t>
      </w:r>
      <w:proofErr w:type="spellEnd"/>
      <w:r w:rsidR="00810C00">
        <w:rPr>
          <w:sz w:val="26"/>
          <w:szCs w:val="26"/>
        </w:rPr>
        <w:t xml:space="preserve"> сельсовет</w:t>
      </w:r>
      <w:r w:rsidRPr="0001201D">
        <w:rPr>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 xml:space="preserve">- «4» - «Исполнительно-распорядительный орган муниципального образования </w:t>
      </w:r>
      <w:proofErr w:type="spellStart"/>
      <w:r w:rsidR="00076F75">
        <w:rPr>
          <w:sz w:val="26"/>
          <w:szCs w:val="26"/>
        </w:rPr>
        <w:t>Большемонокский</w:t>
      </w:r>
      <w:proofErr w:type="spellEnd"/>
      <w:r w:rsidR="009B6F8A">
        <w:rPr>
          <w:sz w:val="26"/>
          <w:szCs w:val="26"/>
        </w:rPr>
        <w:t xml:space="preserve"> сельсовет</w:t>
      </w:r>
      <w:r w:rsidRPr="0001201D">
        <w:rPr>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 «5» - «Обслуживание муниципального долга»;</w:t>
      </w:r>
    </w:p>
    <w:p w:rsidR="003A339C" w:rsidRPr="0001201D" w:rsidRDefault="003A339C" w:rsidP="003A339C">
      <w:pPr>
        <w:autoSpaceDE w:val="0"/>
        <w:autoSpaceDN w:val="0"/>
        <w:adjustRightInd w:val="0"/>
        <w:ind w:firstLine="567"/>
        <w:jc w:val="both"/>
        <w:rPr>
          <w:sz w:val="26"/>
          <w:szCs w:val="26"/>
        </w:rPr>
      </w:pPr>
      <w:r w:rsidRPr="0001201D">
        <w:rPr>
          <w:sz w:val="26"/>
          <w:szCs w:val="26"/>
        </w:rPr>
        <w:t xml:space="preserve">- «6» - «Резервный фонд, предусмотренный в бюджете </w:t>
      </w:r>
      <w:proofErr w:type="spellStart"/>
      <w:r w:rsidR="00076F75">
        <w:rPr>
          <w:sz w:val="26"/>
          <w:szCs w:val="26"/>
        </w:rPr>
        <w:t>Большемонокского</w:t>
      </w:r>
      <w:proofErr w:type="spellEnd"/>
      <w:r w:rsidR="009B6F8A">
        <w:rPr>
          <w:sz w:val="26"/>
          <w:szCs w:val="26"/>
        </w:rPr>
        <w:t xml:space="preserve"> сельсовета</w:t>
      </w:r>
      <w:r w:rsidRPr="0001201D">
        <w:rPr>
          <w:sz w:val="26"/>
          <w:szCs w:val="26"/>
        </w:rPr>
        <w:t>»;</w:t>
      </w:r>
    </w:p>
    <w:p w:rsidR="003A339C" w:rsidRPr="0001201D" w:rsidRDefault="003A339C" w:rsidP="003A339C">
      <w:pPr>
        <w:autoSpaceDE w:val="0"/>
        <w:autoSpaceDN w:val="0"/>
        <w:adjustRightInd w:val="0"/>
        <w:ind w:firstLine="567"/>
        <w:jc w:val="both"/>
        <w:rPr>
          <w:sz w:val="26"/>
          <w:szCs w:val="26"/>
        </w:rPr>
      </w:pPr>
      <w:r w:rsidRPr="0001201D">
        <w:rPr>
          <w:sz w:val="26"/>
          <w:szCs w:val="26"/>
        </w:rPr>
        <w:t>- «7» - «Обеспечение деятельности муниципальных казенных учреждений»;</w:t>
      </w:r>
    </w:p>
    <w:p w:rsidR="009B6F8A" w:rsidRDefault="003A339C" w:rsidP="003A339C">
      <w:pPr>
        <w:autoSpaceDE w:val="0"/>
        <w:autoSpaceDN w:val="0"/>
        <w:adjustRightInd w:val="0"/>
        <w:ind w:firstLine="567"/>
        <w:jc w:val="both"/>
        <w:rPr>
          <w:sz w:val="26"/>
          <w:szCs w:val="26"/>
        </w:rPr>
      </w:pPr>
      <w:r w:rsidRPr="0001201D">
        <w:rPr>
          <w:sz w:val="26"/>
          <w:szCs w:val="26"/>
        </w:rPr>
        <w:t xml:space="preserve">-«8» - «Управление средствами резервного фонда Администрации </w:t>
      </w:r>
      <w:proofErr w:type="spellStart"/>
      <w:r w:rsidR="00076F75">
        <w:rPr>
          <w:sz w:val="26"/>
          <w:szCs w:val="26"/>
        </w:rPr>
        <w:t>Большемонокского</w:t>
      </w:r>
      <w:proofErr w:type="spellEnd"/>
      <w:r w:rsidR="009B6F8A">
        <w:rPr>
          <w:sz w:val="26"/>
          <w:szCs w:val="26"/>
        </w:rPr>
        <w:t xml:space="preserve"> сельсовета</w:t>
      </w:r>
    </w:p>
    <w:p w:rsidR="003A339C" w:rsidRPr="0001201D" w:rsidRDefault="009B6F8A" w:rsidP="003A339C">
      <w:pPr>
        <w:autoSpaceDE w:val="0"/>
        <w:autoSpaceDN w:val="0"/>
        <w:adjustRightInd w:val="0"/>
        <w:ind w:firstLine="567"/>
        <w:jc w:val="both"/>
        <w:rPr>
          <w:sz w:val="26"/>
          <w:szCs w:val="26"/>
        </w:rPr>
      </w:pPr>
      <w:r>
        <w:rPr>
          <w:sz w:val="26"/>
          <w:szCs w:val="26"/>
        </w:rPr>
        <w:t xml:space="preserve">- </w:t>
      </w:r>
      <w:r w:rsidR="003A339C" w:rsidRPr="0001201D">
        <w:rPr>
          <w:sz w:val="26"/>
          <w:szCs w:val="26"/>
        </w:rPr>
        <w:t xml:space="preserve"> «9» - «Средства, передаваемые из республиканского бюджета».</w:t>
      </w:r>
    </w:p>
    <w:p w:rsidR="003A339C" w:rsidRPr="0001201D" w:rsidRDefault="003A339C" w:rsidP="003A339C">
      <w:pPr>
        <w:autoSpaceDE w:val="0"/>
        <w:autoSpaceDN w:val="0"/>
        <w:adjustRightInd w:val="0"/>
        <w:ind w:firstLine="567"/>
        <w:jc w:val="both"/>
        <w:rPr>
          <w:sz w:val="26"/>
          <w:szCs w:val="26"/>
        </w:rPr>
      </w:pPr>
      <w:r w:rsidRPr="0001201D">
        <w:rPr>
          <w:sz w:val="26"/>
          <w:szCs w:val="26"/>
        </w:rPr>
        <w:t>В целях исполнения нормы Бюджетного кодекса в части присвоения уникальных целевых статей (абзац третий пункта 4 статьи 21 Бюджетного кодекса)  межбюджетных  трансфертов, источником финансового обеспечения которого является республиканский бюджет в составе кода целевой статьи (в рамках направления расходования средств) присваивается отличительный признак: 13 разряд кода классификации расходов кодируется  цифрой «7».</w:t>
      </w:r>
    </w:p>
    <w:p w:rsidR="003A339C" w:rsidRPr="0001201D" w:rsidRDefault="003A339C" w:rsidP="003A339C">
      <w:pPr>
        <w:autoSpaceDE w:val="0"/>
        <w:autoSpaceDN w:val="0"/>
        <w:adjustRightInd w:val="0"/>
        <w:ind w:firstLine="567"/>
        <w:jc w:val="both"/>
        <w:rPr>
          <w:sz w:val="26"/>
          <w:szCs w:val="26"/>
        </w:rPr>
      </w:pPr>
      <w:r w:rsidRPr="0001201D">
        <w:rPr>
          <w:sz w:val="26"/>
          <w:szCs w:val="26"/>
        </w:rPr>
        <w:t>Кодирование расходов городского бюджета в разрезе видов межбюджетных трансфертов осуществляется в составе 13 – 17 разрядов, в том числе:</w:t>
      </w:r>
    </w:p>
    <w:p w:rsidR="003A339C" w:rsidRPr="0001201D" w:rsidRDefault="003A339C" w:rsidP="003A339C">
      <w:pPr>
        <w:autoSpaceDE w:val="0"/>
        <w:autoSpaceDN w:val="0"/>
        <w:adjustRightInd w:val="0"/>
        <w:ind w:firstLine="567"/>
        <w:jc w:val="both"/>
        <w:rPr>
          <w:sz w:val="26"/>
          <w:szCs w:val="26"/>
        </w:rPr>
      </w:pPr>
      <w:r w:rsidRPr="0001201D">
        <w:rPr>
          <w:sz w:val="26"/>
          <w:szCs w:val="26"/>
        </w:rPr>
        <w:t>- расходы городского бюджета за счет средств субвенций (субсидий), представляются республиканским бюджетом, детализируются в части муниципальных программ и подпрограмм. Числовой ряд с 13-17 разряды берется по классификации республиканского бюджета (федерального бюджета);</w:t>
      </w:r>
    </w:p>
    <w:p w:rsidR="003A339C" w:rsidRDefault="003A339C" w:rsidP="00C26290">
      <w:pPr>
        <w:autoSpaceDE w:val="0"/>
        <w:autoSpaceDN w:val="0"/>
        <w:adjustRightInd w:val="0"/>
        <w:ind w:firstLine="567"/>
        <w:jc w:val="both"/>
        <w:rPr>
          <w:sz w:val="26"/>
          <w:szCs w:val="26"/>
        </w:rPr>
      </w:pPr>
      <w:r w:rsidRPr="0001201D">
        <w:rPr>
          <w:sz w:val="26"/>
          <w:szCs w:val="26"/>
        </w:rPr>
        <w:t>Перечень кодов целевых статей расходов городского бюджета установлен в приложении 2 к настоящему Порядку.</w:t>
      </w:r>
    </w:p>
    <w:p w:rsidR="00C26290" w:rsidRDefault="00C26290" w:rsidP="00C26290">
      <w:pPr>
        <w:autoSpaceDE w:val="0"/>
        <w:autoSpaceDN w:val="0"/>
        <w:adjustRightInd w:val="0"/>
        <w:ind w:firstLine="567"/>
        <w:jc w:val="both"/>
        <w:rPr>
          <w:sz w:val="26"/>
          <w:szCs w:val="26"/>
        </w:rPr>
      </w:pPr>
    </w:p>
    <w:p w:rsidR="00C26290" w:rsidRDefault="00C26290" w:rsidP="00C26290">
      <w:pPr>
        <w:autoSpaceDE w:val="0"/>
        <w:autoSpaceDN w:val="0"/>
        <w:adjustRightInd w:val="0"/>
        <w:ind w:firstLine="567"/>
        <w:jc w:val="both"/>
        <w:rPr>
          <w:sz w:val="26"/>
          <w:szCs w:val="26"/>
        </w:rPr>
      </w:pPr>
    </w:p>
    <w:p w:rsidR="003A339C" w:rsidRPr="005E47D5" w:rsidRDefault="003A339C" w:rsidP="003A339C">
      <w:pPr>
        <w:autoSpaceDE w:val="0"/>
        <w:autoSpaceDN w:val="0"/>
        <w:adjustRightInd w:val="0"/>
        <w:ind w:left="4536"/>
        <w:jc w:val="both"/>
        <w:rPr>
          <w:sz w:val="26"/>
          <w:szCs w:val="26"/>
        </w:rPr>
      </w:pPr>
      <w:r w:rsidRPr="005E47D5">
        <w:rPr>
          <w:sz w:val="26"/>
          <w:szCs w:val="26"/>
        </w:rPr>
        <w:lastRenderedPageBreak/>
        <w:t>Приложение 1</w:t>
      </w:r>
    </w:p>
    <w:p w:rsidR="003A339C" w:rsidRPr="0041336C" w:rsidRDefault="003A339C" w:rsidP="003A339C">
      <w:pPr>
        <w:tabs>
          <w:tab w:val="left" w:pos="851"/>
        </w:tabs>
        <w:autoSpaceDE w:val="0"/>
        <w:autoSpaceDN w:val="0"/>
        <w:adjustRightInd w:val="0"/>
        <w:ind w:left="4536"/>
        <w:jc w:val="both"/>
        <w:rPr>
          <w:sz w:val="26"/>
          <w:szCs w:val="26"/>
        </w:rPr>
      </w:pPr>
      <w:r w:rsidRPr="005E47D5">
        <w:rPr>
          <w:sz w:val="26"/>
          <w:szCs w:val="26"/>
        </w:rPr>
        <w:t xml:space="preserve">к </w:t>
      </w:r>
      <w:r>
        <w:rPr>
          <w:sz w:val="26"/>
          <w:szCs w:val="26"/>
        </w:rPr>
        <w:t>Поряд</w:t>
      </w:r>
      <w:r w:rsidRPr="00C40EF9">
        <w:rPr>
          <w:sz w:val="26"/>
          <w:szCs w:val="26"/>
        </w:rPr>
        <w:t>к</w:t>
      </w:r>
      <w:r>
        <w:rPr>
          <w:sz w:val="26"/>
          <w:szCs w:val="26"/>
        </w:rPr>
        <w:t>у</w:t>
      </w:r>
      <w:r w:rsidRPr="00C40EF9">
        <w:rPr>
          <w:sz w:val="26"/>
          <w:szCs w:val="26"/>
        </w:rPr>
        <w:t xml:space="preserve"> применения и детализации</w:t>
      </w:r>
      <w:r w:rsidR="00FD70A3" w:rsidRPr="00FD70A3">
        <w:rPr>
          <w:sz w:val="26"/>
          <w:szCs w:val="26"/>
        </w:rPr>
        <w:t xml:space="preserve"> </w:t>
      </w:r>
      <w:r w:rsidRPr="00C40EF9">
        <w:rPr>
          <w:sz w:val="26"/>
          <w:szCs w:val="26"/>
        </w:rPr>
        <w:t>бюджетной классификации Российской Федерации</w:t>
      </w:r>
      <w:r w:rsidR="00076F75">
        <w:rPr>
          <w:sz w:val="26"/>
          <w:szCs w:val="26"/>
        </w:rPr>
        <w:t xml:space="preserve"> </w:t>
      </w:r>
      <w:r w:rsidRPr="00C40EF9">
        <w:rPr>
          <w:sz w:val="26"/>
          <w:szCs w:val="26"/>
        </w:rPr>
        <w:t xml:space="preserve">при осуществлении бюджетного процесса в </w:t>
      </w:r>
      <w:r w:rsidR="00F6508F">
        <w:rPr>
          <w:sz w:val="26"/>
          <w:szCs w:val="26"/>
        </w:rPr>
        <w:t xml:space="preserve">МО </w:t>
      </w:r>
      <w:proofErr w:type="spellStart"/>
      <w:r w:rsidR="00076F75">
        <w:rPr>
          <w:sz w:val="26"/>
          <w:szCs w:val="26"/>
        </w:rPr>
        <w:t>Большемонокский</w:t>
      </w:r>
      <w:proofErr w:type="spellEnd"/>
      <w:r w:rsidR="009B6F8A">
        <w:rPr>
          <w:sz w:val="26"/>
          <w:szCs w:val="26"/>
        </w:rPr>
        <w:t xml:space="preserve"> сельсовет</w:t>
      </w:r>
    </w:p>
    <w:p w:rsidR="003A339C" w:rsidRPr="005E47D5" w:rsidRDefault="003A339C" w:rsidP="003A339C">
      <w:pPr>
        <w:pStyle w:val="ConsPlusTitle"/>
        <w:widowControl/>
        <w:rPr>
          <w:b w:val="0"/>
          <w:sz w:val="26"/>
          <w:szCs w:val="26"/>
        </w:rPr>
      </w:pPr>
    </w:p>
    <w:p w:rsidR="003A339C" w:rsidRDefault="003A339C" w:rsidP="003A339C">
      <w:pPr>
        <w:pStyle w:val="ConsPlusTitle"/>
        <w:widowControl/>
        <w:jc w:val="center"/>
        <w:rPr>
          <w:b w:val="0"/>
          <w:sz w:val="26"/>
          <w:szCs w:val="26"/>
        </w:rPr>
      </w:pPr>
    </w:p>
    <w:p w:rsidR="003A339C" w:rsidRPr="00C26290" w:rsidRDefault="003A339C" w:rsidP="003A339C">
      <w:pPr>
        <w:pStyle w:val="ConsPlusTitle"/>
        <w:widowControl/>
        <w:jc w:val="center"/>
        <w:rPr>
          <w:sz w:val="26"/>
          <w:szCs w:val="26"/>
        </w:rPr>
      </w:pPr>
      <w:r w:rsidRPr="00C26290">
        <w:rPr>
          <w:sz w:val="26"/>
          <w:szCs w:val="26"/>
        </w:rPr>
        <w:t xml:space="preserve">Перечень </w:t>
      </w:r>
      <w:r w:rsidRPr="00C26290">
        <w:rPr>
          <w:snapToGrid w:val="0"/>
          <w:sz w:val="26"/>
          <w:szCs w:val="26"/>
        </w:rPr>
        <w:t>кодов (глав) г</w:t>
      </w:r>
      <w:r w:rsidRPr="00C26290">
        <w:rPr>
          <w:sz w:val="26"/>
          <w:szCs w:val="26"/>
        </w:rPr>
        <w:t xml:space="preserve">лавных распорядителей </w:t>
      </w:r>
    </w:p>
    <w:p w:rsidR="003A339C" w:rsidRPr="00C26290" w:rsidRDefault="003A339C" w:rsidP="003A339C">
      <w:pPr>
        <w:pStyle w:val="ConsPlusTitle"/>
        <w:widowControl/>
        <w:jc w:val="center"/>
        <w:rPr>
          <w:sz w:val="26"/>
          <w:szCs w:val="26"/>
        </w:rPr>
      </w:pPr>
      <w:r w:rsidRPr="00C26290">
        <w:rPr>
          <w:sz w:val="26"/>
          <w:szCs w:val="26"/>
        </w:rPr>
        <w:t xml:space="preserve">бюджетных средств </w:t>
      </w:r>
      <w:proofErr w:type="spellStart"/>
      <w:r w:rsidR="00076F75" w:rsidRPr="00C26290">
        <w:rPr>
          <w:sz w:val="26"/>
          <w:szCs w:val="26"/>
        </w:rPr>
        <w:t>Большемонокского</w:t>
      </w:r>
      <w:proofErr w:type="spellEnd"/>
      <w:r w:rsidR="009B6F8A" w:rsidRPr="00C26290">
        <w:rPr>
          <w:sz w:val="26"/>
          <w:szCs w:val="26"/>
        </w:rPr>
        <w:t xml:space="preserve"> сельсовета</w:t>
      </w:r>
    </w:p>
    <w:p w:rsidR="003A339C" w:rsidRPr="005E47D5" w:rsidRDefault="003A339C" w:rsidP="00C26290">
      <w:pPr>
        <w:pStyle w:val="ConsPlusTitle"/>
        <w:widowControl/>
        <w:rPr>
          <w:b w:val="0"/>
          <w:sz w:val="26"/>
          <w:szCs w:val="26"/>
        </w:rPr>
      </w:pPr>
    </w:p>
    <w:tbl>
      <w:tblPr>
        <w:tblW w:w="5090" w:type="pct"/>
        <w:tblInd w:w="-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26"/>
        <w:gridCol w:w="8146"/>
      </w:tblGrid>
      <w:tr w:rsidR="003A339C" w:rsidRPr="005E47D5" w:rsidTr="003A6907">
        <w:trPr>
          <w:tblHeader/>
        </w:trPr>
        <w:tc>
          <w:tcPr>
            <w:tcW w:w="1843" w:type="dxa"/>
            <w:vAlign w:val="center"/>
          </w:tcPr>
          <w:p w:rsidR="003A339C" w:rsidRPr="005E47D5" w:rsidRDefault="003A339C" w:rsidP="003A6907">
            <w:pPr>
              <w:spacing w:line="247" w:lineRule="auto"/>
              <w:jc w:val="center"/>
              <w:rPr>
                <w:sz w:val="26"/>
                <w:szCs w:val="26"/>
              </w:rPr>
            </w:pPr>
            <w:r w:rsidRPr="005E47D5">
              <w:rPr>
                <w:sz w:val="26"/>
                <w:szCs w:val="26"/>
              </w:rPr>
              <w:t xml:space="preserve">Код </w:t>
            </w:r>
            <w:r>
              <w:rPr>
                <w:sz w:val="26"/>
                <w:szCs w:val="26"/>
              </w:rPr>
              <w:t xml:space="preserve">(главы) </w:t>
            </w:r>
            <w:r w:rsidRPr="005E47D5">
              <w:rPr>
                <w:sz w:val="26"/>
                <w:szCs w:val="26"/>
              </w:rPr>
              <w:t xml:space="preserve">главного распорядителя бюджетных средств </w:t>
            </w:r>
            <w:proofErr w:type="spellStart"/>
            <w:r w:rsidR="00076F75">
              <w:rPr>
                <w:sz w:val="26"/>
                <w:szCs w:val="26"/>
              </w:rPr>
              <w:t>Большемонокс</w:t>
            </w:r>
            <w:proofErr w:type="spellEnd"/>
            <w:r w:rsidR="00C26290">
              <w:rPr>
                <w:sz w:val="26"/>
                <w:szCs w:val="26"/>
              </w:rPr>
              <w:t>-</w:t>
            </w:r>
            <w:r w:rsidR="00076F75">
              <w:rPr>
                <w:sz w:val="26"/>
                <w:szCs w:val="26"/>
              </w:rPr>
              <w:t>кого</w:t>
            </w:r>
            <w:r w:rsidR="009B6F8A">
              <w:rPr>
                <w:sz w:val="26"/>
                <w:szCs w:val="26"/>
              </w:rPr>
              <w:t xml:space="preserve"> сельсовета</w:t>
            </w:r>
          </w:p>
        </w:tc>
        <w:tc>
          <w:tcPr>
            <w:tcW w:w="7796" w:type="dxa"/>
            <w:vAlign w:val="center"/>
          </w:tcPr>
          <w:p w:rsidR="003A339C" w:rsidRPr="005E47D5" w:rsidRDefault="003A339C" w:rsidP="003A6907">
            <w:pPr>
              <w:spacing w:line="247" w:lineRule="auto"/>
              <w:jc w:val="center"/>
              <w:rPr>
                <w:sz w:val="26"/>
                <w:szCs w:val="26"/>
              </w:rPr>
            </w:pPr>
            <w:r w:rsidRPr="005E47D5">
              <w:rPr>
                <w:sz w:val="26"/>
                <w:szCs w:val="26"/>
              </w:rPr>
              <w:t xml:space="preserve">Наименование </w:t>
            </w:r>
            <w:r>
              <w:rPr>
                <w:sz w:val="26"/>
                <w:szCs w:val="26"/>
              </w:rPr>
              <w:t xml:space="preserve">кода (главы) </w:t>
            </w:r>
            <w:r w:rsidRPr="005E47D5">
              <w:rPr>
                <w:sz w:val="26"/>
                <w:szCs w:val="26"/>
              </w:rPr>
              <w:t xml:space="preserve">главного распорядителя бюджетных средств </w:t>
            </w:r>
            <w:proofErr w:type="spellStart"/>
            <w:r w:rsidR="00076F75">
              <w:rPr>
                <w:sz w:val="26"/>
                <w:szCs w:val="26"/>
              </w:rPr>
              <w:t>Большемонокского</w:t>
            </w:r>
            <w:proofErr w:type="spellEnd"/>
            <w:r w:rsidR="009B6F8A">
              <w:rPr>
                <w:sz w:val="26"/>
                <w:szCs w:val="26"/>
              </w:rPr>
              <w:t xml:space="preserve"> сельсовета</w:t>
            </w:r>
          </w:p>
        </w:tc>
      </w:tr>
    </w:tbl>
    <w:p w:rsidR="003A339C" w:rsidRPr="005E47D5" w:rsidRDefault="003A339C" w:rsidP="003A339C">
      <w:pPr>
        <w:spacing w:line="247" w:lineRule="auto"/>
        <w:rPr>
          <w:sz w:val="2"/>
          <w:szCs w:val="2"/>
        </w:rPr>
      </w:pPr>
    </w:p>
    <w:tbl>
      <w:tblPr>
        <w:tblW w:w="509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26"/>
        <w:gridCol w:w="8148"/>
      </w:tblGrid>
      <w:tr w:rsidR="003A339C" w:rsidRPr="005E47D5" w:rsidTr="003A6907">
        <w:trPr>
          <w:tblHeader/>
        </w:trPr>
        <w:tc>
          <w:tcPr>
            <w:tcW w:w="1843" w:type="dxa"/>
            <w:vAlign w:val="center"/>
          </w:tcPr>
          <w:p w:rsidR="003A339C" w:rsidRPr="005E47D5" w:rsidRDefault="003A339C" w:rsidP="003A6907">
            <w:pPr>
              <w:spacing w:line="247" w:lineRule="auto"/>
              <w:ind w:left="85" w:hanging="85"/>
              <w:jc w:val="center"/>
              <w:rPr>
                <w:sz w:val="26"/>
                <w:szCs w:val="26"/>
              </w:rPr>
            </w:pPr>
            <w:r w:rsidRPr="005E47D5">
              <w:rPr>
                <w:sz w:val="26"/>
                <w:szCs w:val="26"/>
              </w:rPr>
              <w:t>1</w:t>
            </w:r>
          </w:p>
        </w:tc>
        <w:tc>
          <w:tcPr>
            <w:tcW w:w="7798" w:type="dxa"/>
            <w:vAlign w:val="center"/>
          </w:tcPr>
          <w:p w:rsidR="003A339C" w:rsidRPr="005E47D5" w:rsidRDefault="003A339C" w:rsidP="003A6907">
            <w:pPr>
              <w:spacing w:line="247" w:lineRule="auto"/>
              <w:jc w:val="center"/>
              <w:rPr>
                <w:sz w:val="26"/>
                <w:szCs w:val="26"/>
              </w:rPr>
            </w:pPr>
            <w:r w:rsidRPr="005E47D5">
              <w:rPr>
                <w:sz w:val="26"/>
                <w:szCs w:val="26"/>
              </w:rPr>
              <w:t>2</w:t>
            </w:r>
          </w:p>
        </w:tc>
      </w:tr>
      <w:tr w:rsidR="003A339C" w:rsidRPr="005E47D5" w:rsidTr="003A69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843" w:type="dxa"/>
            <w:vAlign w:val="center"/>
          </w:tcPr>
          <w:p w:rsidR="003A339C" w:rsidRPr="005E47D5" w:rsidRDefault="00810C00" w:rsidP="003A6907">
            <w:pPr>
              <w:spacing w:line="264" w:lineRule="auto"/>
              <w:jc w:val="center"/>
              <w:rPr>
                <w:sz w:val="26"/>
                <w:szCs w:val="26"/>
              </w:rPr>
            </w:pPr>
            <w:r>
              <w:rPr>
                <w:sz w:val="26"/>
                <w:szCs w:val="26"/>
              </w:rPr>
              <w:t>00</w:t>
            </w:r>
            <w:r w:rsidR="00F6508F">
              <w:rPr>
                <w:sz w:val="26"/>
                <w:szCs w:val="26"/>
              </w:rPr>
              <w:t>3</w:t>
            </w:r>
          </w:p>
        </w:tc>
        <w:tc>
          <w:tcPr>
            <w:tcW w:w="7798" w:type="dxa"/>
            <w:vAlign w:val="center"/>
          </w:tcPr>
          <w:p w:rsidR="003A339C" w:rsidRPr="005E47D5" w:rsidRDefault="00810C00" w:rsidP="003A6907">
            <w:pPr>
              <w:spacing w:line="264" w:lineRule="auto"/>
              <w:jc w:val="both"/>
              <w:rPr>
                <w:sz w:val="26"/>
                <w:szCs w:val="26"/>
              </w:rPr>
            </w:pPr>
            <w:r>
              <w:rPr>
                <w:sz w:val="26"/>
                <w:szCs w:val="26"/>
              </w:rPr>
              <w:t>Администрация</w:t>
            </w:r>
            <w:r w:rsidR="003A339C">
              <w:rPr>
                <w:sz w:val="26"/>
                <w:szCs w:val="26"/>
              </w:rPr>
              <w:t xml:space="preserve"> </w:t>
            </w:r>
            <w:proofErr w:type="spellStart"/>
            <w:r w:rsidR="00076F75">
              <w:rPr>
                <w:sz w:val="26"/>
                <w:szCs w:val="26"/>
              </w:rPr>
              <w:t>Большемонокского</w:t>
            </w:r>
            <w:proofErr w:type="spellEnd"/>
            <w:r w:rsidR="009B6F8A">
              <w:rPr>
                <w:sz w:val="26"/>
                <w:szCs w:val="26"/>
              </w:rPr>
              <w:t xml:space="preserve"> сельсовета</w:t>
            </w:r>
            <w:r>
              <w:rPr>
                <w:sz w:val="26"/>
                <w:szCs w:val="26"/>
              </w:rPr>
              <w:t xml:space="preserve"> </w:t>
            </w:r>
            <w:proofErr w:type="spellStart"/>
            <w:r>
              <w:rPr>
                <w:sz w:val="26"/>
                <w:szCs w:val="26"/>
              </w:rPr>
              <w:t>Бейского</w:t>
            </w:r>
            <w:proofErr w:type="spellEnd"/>
            <w:r>
              <w:rPr>
                <w:sz w:val="26"/>
                <w:szCs w:val="26"/>
              </w:rPr>
              <w:t xml:space="preserve"> района Республики Хакасия</w:t>
            </w:r>
          </w:p>
        </w:tc>
      </w:tr>
    </w:tbl>
    <w:p w:rsidR="003A339C" w:rsidRPr="005E47D5" w:rsidRDefault="003A339C" w:rsidP="003A339C">
      <w:pPr>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810C00" w:rsidRDefault="00810C00"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3A339C" w:rsidRDefault="003A339C" w:rsidP="003A339C">
      <w:pPr>
        <w:autoSpaceDE w:val="0"/>
        <w:autoSpaceDN w:val="0"/>
        <w:adjustRightInd w:val="0"/>
        <w:ind w:firstLine="567"/>
        <w:jc w:val="both"/>
        <w:rPr>
          <w:sz w:val="26"/>
          <w:szCs w:val="26"/>
        </w:rPr>
      </w:pPr>
    </w:p>
    <w:p w:rsidR="00C26290" w:rsidRDefault="00C26290" w:rsidP="003A339C">
      <w:pPr>
        <w:autoSpaceDE w:val="0"/>
        <w:autoSpaceDN w:val="0"/>
        <w:adjustRightInd w:val="0"/>
        <w:ind w:firstLine="567"/>
        <w:jc w:val="both"/>
        <w:rPr>
          <w:sz w:val="26"/>
          <w:szCs w:val="26"/>
        </w:rPr>
      </w:pPr>
    </w:p>
    <w:p w:rsidR="00C26290" w:rsidRDefault="00C26290" w:rsidP="003A339C">
      <w:pPr>
        <w:autoSpaceDE w:val="0"/>
        <w:autoSpaceDN w:val="0"/>
        <w:adjustRightInd w:val="0"/>
        <w:ind w:firstLine="567"/>
        <w:jc w:val="both"/>
        <w:rPr>
          <w:sz w:val="26"/>
          <w:szCs w:val="26"/>
        </w:rPr>
      </w:pPr>
    </w:p>
    <w:p w:rsidR="00C26290" w:rsidRDefault="00C26290" w:rsidP="003A339C">
      <w:pPr>
        <w:autoSpaceDE w:val="0"/>
        <w:autoSpaceDN w:val="0"/>
        <w:adjustRightInd w:val="0"/>
        <w:ind w:firstLine="567"/>
        <w:jc w:val="both"/>
        <w:rPr>
          <w:sz w:val="26"/>
          <w:szCs w:val="26"/>
        </w:rPr>
      </w:pPr>
    </w:p>
    <w:p w:rsidR="00C26290" w:rsidRDefault="00C26290" w:rsidP="00C26290">
      <w:pPr>
        <w:tabs>
          <w:tab w:val="left" w:pos="6165"/>
        </w:tabs>
        <w:autoSpaceDE w:val="0"/>
        <w:autoSpaceDN w:val="0"/>
        <w:adjustRightInd w:val="0"/>
        <w:jc w:val="both"/>
        <w:rPr>
          <w:sz w:val="26"/>
          <w:szCs w:val="26"/>
        </w:rPr>
      </w:pPr>
    </w:p>
    <w:p w:rsidR="00E50CFC" w:rsidRDefault="00E50CFC" w:rsidP="00C26290">
      <w:pPr>
        <w:tabs>
          <w:tab w:val="left" w:pos="6165"/>
        </w:tabs>
        <w:autoSpaceDE w:val="0"/>
        <w:autoSpaceDN w:val="0"/>
        <w:adjustRightInd w:val="0"/>
        <w:jc w:val="both"/>
        <w:rPr>
          <w:sz w:val="26"/>
          <w:szCs w:val="26"/>
        </w:rPr>
      </w:pPr>
    </w:p>
    <w:p w:rsidR="001C49DD" w:rsidRPr="00120B11" w:rsidRDefault="001C49DD" w:rsidP="001C49DD">
      <w:pPr>
        <w:autoSpaceDE w:val="0"/>
        <w:autoSpaceDN w:val="0"/>
        <w:adjustRightInd w:val="0"/>
        <w:ind w:left="4536"/>
        <w:contextualSpacing/>
        <w:jc w:val="both"/>
        <w:rPr>
          <w:sz w:val="26"/>
          <w:szCs w:val="26"/>
        </w:rPr>
      </w:pPr>
      <w:r w:rsidRPr="00120B11">
        <w:rPr>
          <w:sz w:val="26"/>
          <w:szCs w:val="26"/>
        </w:rPr>
        <w:lastRenderedPageBreak/>
        <w:t>Приложение 2</w:t>
      </w:r>
    </w:p>
    <w:p w:rsidR="00810C00" w:rsidRPr="0041336C" w:rsidRDefault="001C49DD" w:rsidP="00810C00">
      <w:pPr>
        <w:tabs>
          <w:tab w:val="left" w:pos="851"/>
        </w:tabs>
        <w:autoSpaceDE w:val="0"/>
        <w:autoSpaceDN w:val="0"/>
        <w:adjustRightInd w:val="0"/>
        <w:ind w:left="4536"/>
        <w:jc w:val="both"/>
        <w:rPr>
          <w:sz w:val="26"/>
          <w:szCs w:val="26"/>
        </w:rPr>
      </w:pPr>
      <w:r w:rsidRPr="00120B11">
        <w:rPr>
          <w:sz w:val="26"/>
          <w:szCs w:val="26"/>
        </w:rPr>
        <w:t xml:space="preserve">к Порядку применения и детализации бюджетной классификации Российской Федерации при осуществлении бюджетного процесса в </w:t>
      </w:r>
      <w:r w:rsidR="00F6508F">
        <w:rPr>
          <w:sz w:val="26"/>
          <w:szCs w:val="26"/>
        </w:rPr>
        <w:t xml:space="preserve">МО </w:t>
      </w:r>
      <w:proofErr w:type="spellStart"/>
      <w:r w:rsidR="00076F75" w:rsidRPr="00076F75">
        <w:rPr>
          <w:sz w:val="26"/>
          <w:szCs w:val="26"/>
        </w:rPr>
        <w:t>Большемонокский</w:t>
      </w:r>
      <w:proofErr w:type="spellEnd"/>
      <w:r w:rsidR="00810C00">
        <w:rPr>
          <w:sz w:val="26"/>
          <w:szCs w:val="26"/>
        </w:rPr>
        <w:t xml:space="preserve"> сельсовет</w:t>
      </w:r>
    </w:p>
    <w:p w:rsidR="00810C00" w:rsidRPr="005E47D5" w:rsidRDefault="00810C00" w:rsidP="00810C00">
      <w:pPr>
        <w:pStyle w:val="ConsPlusTitle"/>
        <w:widowControl/>
        <w:rPr>
          <w:b w:val="0"/>
          <w:sz w:val="26"/>
          <w:szCs w:val="26"/>
        </w:rPr>
      </w:pPr>
    </w:p>
    <w:p w:rsidR="001C49DD" w:rsidRPr="00E50CFC" w:rsidRDefault="001C49DD" w:rsidP="001C49DD">
      <w:pPr>
        <w:pStyle w:val="ConsPlusTitle"/>
        <w:widowControl/>
        <w:jc w:val="center"/>
        <w:rPr>
          <w:sz w:val="26"/>
          <w:szCs w:val="26"/>
        </w:rPr>
      </w:pPr>
      <w:r w:rsidRPr="00E50CFC">
        <w:rPr>
          <w:sz w:val="26"/>
          <w:szCs w:val="26"/>
        </w:rPr>
        <w:t xml:space="preserve">Перечень </w:t>
      </w:r>
    </w:p>
    <w:p w:rsidR="00810C00" w:rsidRPr="00E50CFC" w:rsidRDefault="001C49DD" w:rsidP="00810C00">
      <w:pPr>
        <w:pStyle w:val="ConsPlusTitle"/>
        <w:widowControl/>
        <w:jc w:val="center"/>
        <w:rPr>
          <w:sz w:val="26"/>
          <w:szCs w:val="26"/>
        </w:rPr>
      </w:pPr>
      <w:r w:rsidRPr="00E50CFC">
        <w:rPr>
          <w:sz w:val="26"/>
          <w:szCs w:val="26"/>
        </w:rPr>
        <w:t>код</w:t>
      </w:r>
      <w:r w:rsidR="00810C00" w:rsidRPr="00E50CFC">
        <w:rPr>
          <w:sz w:val="26"/>
          <w:szCs w:val="26"/>
        </w:rPr>
        <w:t>ов целевых статей классификации расходов местн</w:t>
      </w:r>
      <w:r w:rsidRPr="00E50CFC">
        <w:rPr>
          <w:sz w:val="26"/>
          <w:szCs w:val="26"/>
        </w:rPr>
        <w:t xml:space="preserve">ого бюджета </w:t>
      </w:r>
      <w:r w:rsidR="00F6508F" w:rsidRPr="00E50CFC">
        <w:rPr>
          <w:sz w:val="26"/>
          <w:szCs w:val="26"/>
        </w:rPr>
        <w:t xml:space="preserve">МО </w:t>
      </w:r>
      <w:proofErr w:type="spellStart"/>
      <w:r w:rsidR="00076F75" w:rsidRPr="00E50CFC">
        <w:rPr>
          <w:sz w:val="26"/>
          <w:szCs w:val="26"/>
        </w:rPr>
        <w:t>Большемонокский</w:t>
      </w:r>
      <w:proofErr w:type="spellEnd"/>
      <w:r w:rsidR="00810C00" w:rsidRPr="00E50CFC">
        <w:rPr>
          <w:sz w:val="26"/>
          <w:szCs w:val="26"/>
        </w:rPr>
        <w:t xml:space="preserve"> сельсовет</w:t>
      </w:r>
    </w:p>
    <w:p w:rsidR="001C49DD" w:rsidRPr="00E17B76" w:rsidRDefault="001C49DD" w:rsidP="001C49DD">
      <w:pPr>
        <w:pStyle w:val="ConsPlusTitle"/>
        <w:widowControl/>
        <w:jc w:val="center"/>
        <w:rPr>
          <w:b w:val="0"/>
          <w:sz w:val="26"/>
          <w:szCs w:val="2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514"/>
        <w:gridCol w:w="2126"/>
      </w:tblGrid>
      <w:tr w:rsidR="001C49DD" w:rsidRPr="00F9534D" w:rsidTr="003A6907">
        <w:trPr>
          <w:trHeight w:val="20"/>
        </w:trPr>
        <w:tc>
          <w:tcPr>
            <w:tcW w:w="7514" w:type="dxa"/>
            <w:shd w:val="clear" w:color="auto" w:fill="FFFFFF"/>
            <w:vAlign w:val="bottom"/>
          </w:tcPr>
          <w:p w:rsidR="001C49DD" w:rsidRPr="00B95751" w:rsidRDefault="001C49DD" w:rsidP="003A6907">
            <w:pPr>
              <w:keepLines/>
              <w:contextualSpacing/>
              <w:jc w:val="center"/>
              <w:rPr>
                <w:b/>
                <w:bCs/>
                <w:color w:val="000000"/>
              </w:rPr>
            </w:pPr>
            <w:r w:rsidRPr="00B95751">
              <w:rPr>
                <w:b/>
                <w:bCs/>
                <w:color w:val="000000"/>
              </w:rPr>
              <w:t>НАИМЕНОВАНИЕ</w:t>
            </w:r>
          </w:p>
        </w:tc>
        <w:tc>
          <w:tcPr>
            <w:tcW w:w="2126" w:type="dxa"/>
            <w:shd w:val="clear" w:color="auto" w:fill="FFFFFF"/>
            <w:vAlign w:val="bottom"/>
          </w:tcPr>
          <w:p w:rsidR="001C49DD" w:rsidRPr="00B95751" w:rsidRDefault="001C49DD" w:rsidP="003A6907">
            <w:pPr>
              <w:keepLines/>
              <w:contextualSpacing/>
              <w:jc w:val="center"/>
              <w:rPr>
                <w:b/>
                <w:bCs/>
                <w:color w:val="000000"/>
              </w:rPr>
            </w:pPr>
            <w:r w:rsidRPr="00B95751">
              <w:rPr>
                <w:b/>
                <w:bCs/>
                <w:color w:val="000000"/>
              </w:rPr>
              <w:t>ЦСР</w:t>
            </w:r>
          </w:p>
        </w:tc>
      </w:tr>
      <w:tr w:rsidR="001C49DD" w:rsidRPr="00F9534D" w:rsidTr="003A6907">
        <w:trPr>
          <w:trHeight w:val="20"/>
        </w:trPr>
        <w:tc>
          <w:tcPr>
            <w:tcW w:w="7514" w:type="dxa"/>
            <w:shd w:val="clear" w:color="auto" w:fill="FFFFFF"/>
            <w:vAlign w:val="bottom"/>
          </w:tcPr>
          <w:p w:rsidR="001C49DD" w:rsidRPr="008134C1" w:rsidRDefault="001C49DD" w:rsidP="003A6907">
            <w:pPr>
              <w:keepLines/>
              <w:contextualSpacing/>
              <w:jc w:val="center"/>
              <w:rPr>
                <w:bCs/>
                <w:color w:val="000000"/>
              </w:rPr>
            </w:pPr>
            <w:r w:rsidRPr="008134C1">
              <w:rPr>
                <w:bCs/>
                <w:color w:val="000000"/>
              </w:rPr>
              <w:t>1</w:t>
            </w:r>
          </w:p>
        </w:tc>
        <w:tc>
          <w:tcPr>
            <w:tcW w:w="2126" w:type="dxa"/>
            <w:shd w:val="clear" w:color="auto" w:fill="FFFFFF"/>
            <w:vAlign w:val="bottom"/>
          </w:tcPr>
          <w:p w:rsidR="001C49DD" w:rsidRPr="008134C1" w:rsidRDefault="001C49DD" w:rsidP="003A6907">
            <w:pPr>
              <w:keepLines/>
              <w:contextualSpacing/>
              <w:jc w:val="center"/>
              <w:rPr>
                <w:bCs/>
                <w:color w:val="000000"/>
              </w:rPr>
            </w:pPr>
            <w:r w:rsidRPr="008134C1">
              <w:rPr>
                <w:bCs/>
                <w:color w:val="000000"/>
              </w:rPr>
              <w:t>2</w:t>
            </w:r>
          </w:p>
        </w:tc>
      </w:tr>
      <w:tr w:rsidR="00966892" w:rsidRPr="008134C1" w:rsidTr="003A6907">
        <w:trPr>
          <w:trHeight w:val="20"/>
        </w:trPr>
        <w:tc>
          <w:tcPr>
            <w:tcW w:w="7514" w:type="dxa"/>
            <w:shd w:val="clear" w:color="auto" w:fill="FFFFFF"/>
          </w:tcPr>
          <w:p w:rsidR="00966892" w:rsidRPr="00145703" w:rsidRDefault="00966892" w:rsidP="006C47BF">
            <w:r w:rsidRPr="00145703">
              <w:t>Подпрограмма комплексного развития транспортной инфраструктуры муниц</w:t>
            </w:r>
            <w:r w:rsidR="001666B6" w:rsidRPr="00145703">
              <w:t xml:space="preserve">ипального образования </w:t>
            </w:r>
            <w:proofErr w:type="spellStart"/>
            <w:r w:rsidR="00076F75">
              <w:t>Большемонокский</w:t>
            </w:r>
            <w:proofErr w:type="spellEnd"/>
            <w:r w:rsidR="001666B6" w:rsidRPr="00145703">
              <w:t xml:space="preserve"> сельсовет на 2018-2027</w:t>
            </w:r>
            <w:r w:rsidRPr="00145703">
              <w:t xml:space="preserve"> годы»</w:t>
            </w:r>
          </w:p>
        </w:tc>
        <w:tc>
          <w:tcPr>
            <w:tcW w:w="2126" w:type="dxa"/>
            <w:shd w:val="clear" w:color="auto" w:fill="FFFFFF"/>
            <w:vAlign w:val="center"/>
          </w:tcPr>
          <w:p w:rsidR="00966892" w:rsidRPr="00145703" w:rsidRDefault="00966892" w:rsidP="003A6907">
            <w:pPr>
              <w:keepLines/>
              <w:contextualSpacing/>
              <w:jc w:val="center"/>
              <w:rPr>
                <w:bCs/>
                <w:color w:val="000000"/>
                <w:sz w:val="26"/>
                <w:szCs w:val="26"/>
              </w:rPr>
            </w:pPr>
            <w:r w:rsidRPr="00145703">
              <w:rPr>
                <w:bCs/>
                <w:color w:val="000000"/>
                <w:sz w:val="26"/>
                <w:szCs w:val="26"/>
              </w:rPr>
              <w:t>30 0 00 00000</w:t>
            </w:r>
          </w:p>
        </w:tc>
      </w:tr>
      <w:tr w:rsidR="00966892" w:rsidRPr="008134C1" w:rsidTr="003A6907">
        <w:trPr>
          <w:trHeight w:val="20"/>
        </w:trPr>
        <w:tc>
          <w:tcPr>
            <w:tcW w:w="7514" w:type="dxa"/>
            <w:shd w:val="clear" w:color="auto" w:fill="FFFFFF"/>
          </w:tcPr>
          <w:p w:rsidR="00966892" w:rsidRPr="00435D03" w:rsidRDefault="00966892" w:rsidP="006C47BF">
            <w:r w:rsidRPr="00435D03">
              <w:t>ремонт автомобильных дорог общего пользования местного значения в границах населенных пунктов муниципального о</w:t>
            </w:r>
            <w:r w:rsidR="001666B6">
              <w:t xml:space="preserve">бразования </w:t>
            </w:r>
            <w:proofErr w:type="spellStart"/>
            <w:r w:rsidR="00076F75">
              <w:t>Большемонокский</w:t>
            </w:r>
            <w:proofErr w:type="spellEnd"/>
            <w:r>
              <w:t xml:space="preserve"> сельсовет</w:t>
            </w:r>
          </w:p>
        </w:tc>
        <w:tc>
          <w:tcPr>
            <w:tcW w:w="2126" w:type="dxa"/>
            <w:shd w:val="clear" w:color="auto" w:fill="FFFFFF"/>
            <w:vAlign w:val="center"/>
          </w:tcPr>
          <w:p w:rsidR="00966892" w:rsidRPr="00145703" w:rsidRDefault="00966892" w:rsidP="003A6907">
            <w:pPr>
              <w:keepLines/>
              <w:contextualSpacing/>
              <w:jc w:val="center"/>
              <w:rPr>
                <w:bCs/>
                <w:color w:val="000000"/>
                <w:sz w:val="26"/>
                <w:szCs w:val="26"/>
              </w:rPr>
            </w:pPr>
            <w:r w:rsidRPr="00145703">
              <w:rPr>
                <w:bCs/>
                <w:color w:val="000000"/>
                <w:sz w:val="26"/>
                <w:szCs w:val="26"/>
              </w:rPr>
              <w:t>30 0 01 22020</w:t>
            </w:r>
          </w:p>
        </w:tc>
      </w:tr>
      <w:tr w:rsidR="00966892" w:rsidRPr="008134C1" w:rsidTr="003A6907">
        <w:trPr>
          <w:trHeight w:val="20"/>
        </w:trPr>
        <w:tc>
          <w:tcPr>
            <w:tcW w:w="7514" w:type="dxa"/>
            <w:shd w:val="clear" w:color="auto" w:fill="FFFFFF"/>
          </w:tcPr>
          <w:p w:rsidR="00966892" w:rsidRPr="00145703" w:rsidRDefault="00966892" w:rsidP="006C47BF">
            <w:r w:rsidRPr="00145703">
              <w:t>МП</w:t>
            </w:r>
            <w:r w:rsidR="001666B6" w:rsidRPr="00145703">
              <w:t xml:space="preserve"> «Культура </w:t>
            </w:r>
            <w:proofErr w:type="spellStart"/>
            <w:r w:rsidR="00076F75">
              <w:t>Большемонокского</w:t>
            </w:r>
            <w:proofErr w:type="spellEnd"/>
            <w:r w:rsidRPr="00145703">
              <w:t xml:space="preserve"> сельсовета»</w:t>
            </w:r>
          </w:p>
        </w:tc>
        <w:tc>
          <w:tcPr>
            <w:tcW w:w="2126" w:type="dxa"/>
            <w:shd w:val="clear" w:color="auto" w:fill="FFFFFF"/>
            <w:vAlign w:val="center"/>
          </w:tcPr>
          <w:p w:rsidR="00966892" w:rsidRPr="00145703" w:rsidRDefault="00966892" w:rsidP="003A6907">
            <w:pPr>
              <w:keepLines/>
              <w:contextualSpacing/>
              <w:jc w:val="center"/>
              <w:rPr>
                <w:bCs/>
                <w:color w:val="000000"/>
                <w:sz w:val="26"/>
                <w:szCs w:val="26"/>
              </w:rPr>
            </w:pPr>
            <w:r w:rsidRPr="00145703">
              <w:rPr>
                <w:bCs/>
                <w:color w:val="000000"/>
                <w:sz w:val="26"/>
                <w:szCs w:val="26"/>
              </w:rPr>
              <w:t>32 0 00 00000</w:t>
            </w:r>
          </w:p>
        </w:tc>
      </w:tr>
      <w:tr w:rsidR="00966892" w:rsidRPr="008134C1" w:rsidTr="003A6907">
        <w:trPr>
          <w:trHeight w:val="20"/>
        </w:trPr>
        <w:tc>
          <w:tcPr>
            <w:tcW w:w="7514" w:type="dxa"/>
            <w:shd w:val="clear" w:color="auto" w:fill="FFFFFF"/>
          </w:tcPr>
          <w:p w:rsidR="00966892" w:rsidRPr="00435D03" w:rsidRDefault="00966892" w:rsidP="006C47BF">
            <w:r w:rsidRPr="00BB2BBB">
              <w:t>Поддержка профессионального искусства</w:t>
            </w:r>
            <w:r>
              <w:t xml:space="preserve"> </w:t>
            </w:r>
            <w:r w:rsidRPr="00BB2BBB">
              <w:t>и  творческих коллективов, развитие культурно-досуговой деятельности и традиционной культуры</w:t>
            </w:r>
          </w:p>
        </w:tc>
        <w:tc>
          <w:tcPr>
            <w:tcW w:w="2126" w:type="dxa"/>
            <w:shd w:val="clear" w:color="auto" w:fill="FFFFFF"/>
            <w:vAlign w:val="center"/>
          </w:tcPr>
          <w:p w:rsidR="00966892" w:rsidRPr="00145703" w:rsidRDefault="00966892" w:rsidP="003A6907">
            <w:pPr>
              <w:keepLines/>
              <w:contextualSpacing/>
              <w:jc w:val="center"/>
              <w:rPr>
                <w:color w:val="000000"/>
                <w:sz w:val="26"/>
                <w:szCs w:val="26"/>
              </w:rPr>
            </w:pPr>
            <w:r w:rsidRPr="00145703">
              <w:rPr>
                <w:color w:val="000000"/>
                <w:sz w:val="26"/>
                <w:szCs w:val="26"/>
              </w:rPr>
              <w:t>32 1 01 22600</w:t>
            </w:r>
          </w:p>
        </w:tc>
      </w:tr>
      <w:tr w:rsidR="00966892" w:rsidRPr="008134C1" w:rsidTr="003A6907">
        <w:trPr>
          <w:trHeight w:val="20"/>
        </w:trPr>
        <w:tc>
          <w:tcPr>
            <w:tcW w:w="7514" w:type="dxa"/>
            <w:shd w:val="clear" w:color="auto" w:fill="FFFFFF"/>
          </w:tcPr>
          <w:p w:rsidR="00966892" w:rsidRPr="00145703" w:rsidRDefault="00076F75" w:rsidP="006C47BF">
            <w:r>
              <w:t>МП "Профес</w:t>
            </w:r>
            <w:r w:rsidR="00966892" w:rsidRPr="00145703">
              <w:t>сиональное развитие му</w:t>
            </w:r>
            <w:r w:rsidR="001666B6" w:rsidRPr="00145703">
              <w:t xml:space="preserve">ниципальной службы МО </w:t>
            </w:r>
            <w:proofErr w:type="spellStart"/>
            <w:r>
              <w:t>Большемонокский</w:t>
            </w:r>
            <w:proofErr w:type="spellEnd"/>
            <w:r w:rsidR="00966892" w:rsidRPr="00145703">
              <w:t xml:space="preserve"> сельсовет на 2020-2022 гг."</w:t>
            </w:r>
          </w:p>
        </w:tc>
        <w:tc>
          <w:tcPr>
            <w:tcW w:w="2126" w:type="dxa"/>
            <w:shd w:val="clear" w:color="auto" w:fill="FFFFFF"/>
            <w:vAlign w:val="center"/>
          </w:tcPr>
          <w:p w:rsidR="00966892" w:rsidRPr="00145703" w:rsidRDefault="00966892" w:rsidP="003A6907">
            <w:pPr>
              <w:keepLines/>
              <w:contextualSpacing/>
              <w:jc w:val="center"/>
              <w:rPr>
                <w:color w:val="000000"/>
                <w:sz w:val="26"/>
                <w:szCs w:val="26"/>
              </w:rPr>
            </w:pPr>
            <w:r w:rsidRPr="00145703">
              <w:rPr>
                <w:bCs/>
                <w:color w:val="000000"/>
                <w:sz w:val="26"/>
                <w:szCs w:val="26"/>
              </w:rPr>
              <w:t>36 0 00 00000</w:t>
            </w:r>
          </w:p>
        </w:tc>
      </w:tr>
      <w:tr w:rsidR="00966892" w:rsidRPr="008134C1" w:rsidTr="003A6907">
        <w:trPr>
          <w:trHeight w:val="20"/>
        </w:trPr>
        <w:tc>
          <w:tcPr>
            <w:tcW w:w="7514" w:type="dxa"/>
            <w:shd w:val="clear" w:color="auto" w:fill="FFFFFF"/>
          </w:tcPr>
          <w:p w:rsidR="00966892" w:rsidRPr="00435D03" w:rsidRDefault="00966892" w:rsidP="006C47BF">
            <w:r w:rsidRPr="00DE3550">
              <w:t>Мероприятия направленные на формирование кадрового потенциала МО</w:t>
            </w:r>
          </w:p>
        </w:tc>
        <w:tc>
          <w:tcPr>
            <w:tcW w:w="2126" w:type="dxa"/>
            <w:shd w:val="clear" w:color="auto" w:fill="FFFFFF"/>
            <w:vAlign w:val="center"/>
          </w:tcPr>
          <w:p w:rsidR="00966892" w:rsidRPr="008134C1" w:rsidRDefault="00966892" w:rsidP="003A6907">
            <w:pPr>
              <w:keepLines/>
              <w:contextualSpacing/>
              <w:jc w:val="center"/>
              <w:rPr>
                <w:color w:val="000000"/>
                <w:sz w:val="26"/>
                <w:szCs w:val="26"/>
              </w:rPr>
            </w:pPr>
            <w:r>
              <w:rPr>
                <w:color w:val="000000"/>
                <w:sz w:val="26"/>
                <w:szCs w:val="26"/>
              </w:rPr>
              <w:t>36 0 01 22730</w:t>
            </w:r>
          </w:p>
        </w:tc>
      </w:tr>
      <w:tr w:rsidR="00966892" w:rsidRPr="008134C1" w:rsidTr="003A6907">
        <w:trPr>
          <w:trHeight w:val="20"/>
        </w:trPr>
        <w:tc>
          <w:tcPr>
            <w:tcW w:w="7514" w:type="dxa"/>
            <w:shd w:val="clear" w:color="auto" w:fill="FFFFFF"/>
          </w:tcPr>
          <w:p w:rsidR="00966892" w:rsidRPr="00145703" w:rsidRDefault="00966892" w:rsidP="006C47BF">
            <w:r w:rsidRPr="00145703">
              <w:t>Программа «Социальная поддержка граждан»</w:t>
            </w:r>
          </w:p>
        </w:tc>
        <w:tc>
          <w:tcPr>
            <w:tcW w:w="2126" w:type="dxa"/>
            <w:shd w:val="clear" w:color="auto" w:fill="FFFFFF"/>
            <w:vAlign w:val="center"/>
          </w:tcPr>
          <w:p w:rsidR="00966892" w:rsidRPr="00145703" w:rsidRDefault="00966892" w:rsidP="003A6907">
            <w:pPr>
              <w:keepLines/>
              <w:contextualSpacing/>
              <w:jc w:val="center"/>
              <w:rPr>
                <w:bCs/>
                <w:color w:val="000000"/>
                <w:sz w:val="26"/>
                <w:szCs w:val="26"/>
              </w:rPr>
            </w:pPr>
            <w:r w:rsidRPr="00145703">
              <w:rPr>
                <w:bCs/>
                <w:color w:val="000000"/>
                <w:sz w:val="26"/>
                <w:szCs w:val="26"/>
              </w:rPr>
              <w:t>37 0 00 00000</w:t>
            </w:r>
          </w:p>
        </w:tc>
      </w:tr>
      <w:tr w:rsidR="00966892" w:rsidRPr="008134C1" w:rsidTr="003A6907">
        <w:trPr>
          <w:trHeight w:val="20"/>
        </w:trPr>
        <w:tc>
          <w:tcPr>
            <w:tcW w:w="7514" w:type="dxa"/>
            <w:shd w:val="clear" w:color="auto" w:fill="FFFFFF"/>
          </w:tcPr>
          <w:p w:rsidR="00966892" w:rsidRPr="00435D03" w:rsidRDefault="00966892" w:rsidP="006C47BF">
            <w:r w:rsidRPr="00435D03">
              <w:t>Подпрограмма «Старшее поколение»</w:t>
            </w:r>
          </w:p>
        </w:tc>
        <w:tc>
          <w:tcPr>
            <w:tcW w:w="2126" w:type="dxa"/>
            <w:shd w:val="clear" w:color="auto" w:fill="FFFFFF"/>
            <w:vAlign w:val="center"/>
          </w:tcPr>
          <w:p w:rsidR="00966892" w:rsidRPr="00145703" w:rsidRDefault="00966892" w:rsidP="003A6907">
            <w:pPr>
              <w:keepLines/>
              <w:contextualSpacing/>
              <w:jc w:val="center"/>
              <w:rPr>
                <w:bCs/>
                <w:color w:val="000000"/>
                <w:sz w:val="26"/>
                <w:szCs w:val="26"/>
              </w:rPr>
            </w:pPr>
            <w:r w:rsidRPr="00145703">
              <w:rPr>
                <w:bCs/>
                <w:color w:val="000000"/>
                <w:sz w:val="26"/>
                <w:szCs w:val="26"/>
              </w:rPr>
              <w:t>37 1 01 22880</w:t>
            </w:r>
          </w:p>
        </w:tc>
      </w:tr>
      <w:tr w:rsidR="00966892" w:rsidRPr="008134C1" w:rsidTr="003A6907">
        <w:trPr>
          <w:trHeight w:val="20"/>
        </w:trPr>
        <w:tc>
          <w:tcPr>
            <w:tcW w:w="7514" w:type="dxa"/>
            <w:shd w:val="clear" w:color="auto" w:fill="FFFFFF"/>
          </w:tcPr>
          <w:p w:rsidR="00966892" w:rsidRPr="00435D03" w:rsidRDefault="00966892" w:rsidP="006C47BF">
            <w:r w:rsidRPr="00435D03">
              <w:t>Подпрограмма "Развитие мер социальной поддержки отдельных категорий граждан "</w:t>
            </w:r>
          </w:p>
        </w:tc>
        <w:tc>
          <w:tcPr>
            <w:tcW w:w="2126" w:type="dxa"/>
            <w:shd w:val="clear" w:color="auto" w:fill="FFFFFF"/>
            <w:vAlign w:val="center"/>
          </w:tcPr>
          <w:p w:rsidR="00966892" w:rsidRPr="008134C1" w:rsidRDefault="00966892" w:rsidP="003A6907">
            <w:pPr>
              <w:keepLines/>
              <w:contextualSpacing/>
              <w:jc w:val="center"/>
              <w:rPr>
                <w:color w:val="000000"/>
                <w:sz w:val="26"/>
                <w:szCs w:val="26"/>
              </w:rPr>
            </w:pPr>
            <w:r>
              <w:rPr>
                <w:color w:val="000000"/>
                <w:sz w:val="26"/>
                <w:szCs w:val="26"/>
              </w:rPr>
              <w:t>37 7 01 70270</w:t>
            </w:r>
          </w:p>
        </w:tc>
      </w:tr>
      <w:tr w:rsidR="00966892" w:rsidRPr="008134C1" w:rsidTr="003A6907">
        <w:trPr>
          <w:trHeight w:val="20"/>
        </w:trPr>
        <w:tc>
          <w:tcPr>
            <w:tcW w:w="7514" w:type="dxa"/>
            <w:shd w:val="clear" w:color="auto" w:fill="FFFFFF"/>
          </w:tcPr>
          <w:p w:rsidR="00966892" w:rsidRPr="00145703" w:rsidRDefault="00966892" w:rsidP="006C47BF">
            <w:r w:rsidRPr="00145703">
              <w:t>Программа «Финансовая поддержка социально ориентированных некоммерческих организаций»</w:t>
            </w:r>
          </w:p>
        </w:tc>
        <w:tc>
          <w:tcPr>
            <w:tcW w:w="2126" w:type="dxa"/>
            <w:shd w:val="clear" w:color="auto" w:fill="FFFFFF"/>
            <w:vAlign w:val="center"/>
          </w:tcPr>
          <w:p w:rsidR="00966892" w:rsidRPr="00145703" w:rsidRDefault="00966892" w:rsidP="003A6907">
            <w:pPr>
              <w:keepLines/>
              <w:contextualSpacing/>
              <w:jc w:val="center"/>
              <w:rPr>
                <w:color w:val="000000"/>
                <w:sz w:val="26"/>
                <w:szCs w:val="26"/>
              </w:rPr>
            </w:pPr>
            <w:r w:rsidRPr="00145703">
              <w:rPr>
                <w:bCs/>
                <w:color w:val="000000"/>
                <w:sz w:val="26"/>
                <w:szCs w:val="26"/>
              </w:rPr>
              <w:t>38 0 00 00000</w:t>
            </w:r>
          </w:p>
        </w:tc>
      </w:tr>
      <w:tr w:rsidR="00966892" w:rsidRPr="008134C1" w:rsidTr="003A6907">
        <w:trPr>
          <w:trHeight w:val="20"/>
        </w:trPr>
        <w:tc>
          <w:tcPr>
            <w:tcW w:w="7514" w:type="dxa"/>
            <w:shd w:val="clear" w:color="auto" w:fill="FFFFFF"/>
          </w:tcPr>
          <w:p w:rsidR="00966892" w:rsidRPr="00435D03" w:rsidRDefault="00966892" w:rsidP="006C47BF">
            <w:r w:rsidRPr="00435D03">
              <w:t>Мероприятия в области поддержки негосударственных некоммерческих организаций</w:t>
            </w:r>
          </w:p>
        </w:tc>
        <w:tc>
          <w:tcPr>
            <w:tcW w:w="2126" w:type="dxa"/>
            <w:shd w:val="clear" w:color="auto" w:fill="FFFFFF"/>
            <w:vAlign w:val="center"/>
          </w:tcPr>
          <w:p w:rsidR="00966892" w:rsidRPr="008134C1" w:rsidRDefault="00966892" w:rsidP="003A6907">
            <w:pPr>
              <w:keepLines/>
              <w:contextualSpacing/>
              <w:jc w:val="center"/>
              <w:rPr>
                <w:color w:val="000000"/>
                <w:sz w:val="26"/>
                <w:szCs w:val="26"/>
              </w:rPr>
            </w:pPr>
            <w:r>
              <w:rPr>
                <w:color w:val="000000"/>
                <w:sz w:val="26"/>
                <w:szCs w:val="26"/>
              </w:rPr>
              <w:t>38 0 01 71250</w:t>
            </w:r>
          </w:p>
        </w:tc>
      </w:tr>
      <w:tr w:rsidR="00966892" w:rsidRPr="008134C1" w:rsidTr="003A6907">
        <w:trPr>
          <w:trHeight w:val="20"/>
        </w:trPr>
        <w:tc>
          <w:tcPr>
            <w:tcW w:w="7514" w:type="dxa"/>
            <w:shd w:val="clear" w:color="auto" w:fill="FFFFFF"/>
          </w:tcPr>
          <w:p w:rsidR="00966892" w:rsidRPr="00435D03" w:rsidRDefault="00966892" w:rsidP="006C47BF">
            <w:r w:rsidRPr="00435D03">
              <w:t>Мероприятия в области поддержки негосударственных некоммерческих организаций</w:t>
            </w:r>
            <w:r>
              <w:t xml:space="preserve"> РХ</w:t>
            </w:r>
          </w:p>
        </w:tc>
        <w:tc>
          <w:tcPr>
            <w:tcW w:w="2126" w:type="dxa"/>
            <w:shd w:val="clear" w:color="auto" w:fill="FFFFFF"/>
            <w:vAlign w:val="center"/>
          </w:tcPr>
          <w:p w:rsidR="00966892" w:rsidRPr="00804EFB" w:rsidRDefault="00804EFB" w:rsidP="003A6907">
            <w:pPr>
              <w:jc w:val="center"/>
              <w:outlineLvl w:val="0"/>
              <w:rPr>
                <w:color w:val="000000"/>
                <w:sz w:val="26"/>
                <w:szCs w:val="26"/>
                <w:lang w:val="en-US"/>
              </w:rPr>
            </w:pPr>
            <w:r>
              <w:rPr>
                <w:color w:val="000000"/>
                <w:sz w:val="26"/>
                <w:szCs w:val="26"/>
              </w:rPr>
              <w:t>38 0 0S 71250</w:t>
            </w:r>
          </w:p>
          <w:p w:rsidR="00966892" w:rsidRPr="008134C1" w:rsidRDefault="00966892" w:rsidP="003A6907">
            <w:pPr>
              <w:keepLines/>
              <w:contextualSpacing/>
              <w:jc w:val="center"/>
              <w:rPr>
                <w:b/>
                <w:bCs/>
                <w:color w:val="000000"/>
                <w:sz w:val="26"/>
                <w:szCs w:val="26"/>
              </w:rPr>
            </w:pPr>
          </w:p>
        </w:tc>
      </w:tr>
      <w:tr w:rsidR="00966892" w:rsidRPr="008134C1" w:rsidTr="003A6907">
        <w:trPr>
          <w:trHeight w:val="20"/>
        </w:trPr>
        <w:tc>
          <w:tcPr>
            <w:tcW w:w="7514" w:type="dxa"/>
            <w:shd w:val="clear" w:color="auto" w:fill="FFFFFF"/>
          </w:tcPr>
          <w:p w:rsidR="00966892" w:rsidRPr="00145703" w:rsidRDefault="001666B6" w:rsidP="006C47BF">
            <w:r w:rsidRPr="00145703">
              <w:t xml:space="preserve">МП «Чистая вода в МО </w:t>
            </w:r>
            <w:proofErr w:type="spellStart"/>
            <w:r w:rsidR="00076F75">
              <w:t>Большемонокский</w:t>
            </w:r>
            <w:proofErr w:type="spellEnd"/>
            <w:r w:rsidR="00966892" w:rsidRPr="00145703">
              <w:t xml:space="preserve"> сельсовет»</w:t>
            </w:r>
          </w:p>
        </w:tc>
        <w:tc>
          <w:tcPr>
            <w:tcW w:w="2126" w:type="dxa"/>
            <w:shd w:val="clear" w:color="auto" w:fill="FFFFFF"/>
            <w:vAlign w:val="center"/>
          </w:tcPr>
          <w:p w:rsidR="00966892" w:rsidRPr="00145703" w:rsidRDefault="00804EFB" w:rsidP="003A6907">
            <w:pPr>
              <w:jc w:val="center"/>
              <w:outlineLvl w:val="0"/>
              <w:rPr>
                <w:color w:val="000000"/>
                <w:sz w:val="26"/>
                <w:szCs w:val="26"/>
              </w:rPr>
            </w:pPr>
            <w:r w:rsidRPr="00145703">
              <w:rPr>
                <w:bCs/>
                <w:color w:val="000000"/>
                <w:sz w:val="26"/>
                <w:szCs w:val="26"/>
              </w:rPr>
              <w:t>3</w:t>
            </w:r>
            <w:r w:rsidRPr="00145703">
              <w:rPr>
                <w:bCs/>
                <w:color w:val="000000"/>
                <w:sz w:val="26"/>
                <w:szCs w:val="26"/>
                <w:lang w:val="en-US"/>
              </w:rPr>
              <w:t>9</w:t>
            </w:r>
            <w:r w:rsidRPr="00145703">
              <w:rPr>
                <w:bCs/>
                <w:color w:val="000000"/>
                <w:sz w:val="26"/>
                <w:szCs w:val="26"/>
              </w:rPr>
              <w:t xml:space="preserve"> 0 00 00000</w:t>
            </w:r>
          </w:p>
        </w:tc>
      </w:tr>
      <w:tr w:rsidR="00145703" w:rsidRPr="008134C1" w:rsidTr="0092261E">
        <w:trPr>
          <w:trHeight w:val="495"/>
        </w:trPr>
        <w:tc>
          <w:tcPr>
            <w:tcW w:w="7514" w:type="dxa"/>
            <w:shd w:val="clear" w:color="auto" w:fill="FFFFFF"/>
          </w:tcPr>
          <w:p w:rsidR="00145703" w:rsidRPr="00F41B86" w:rsidRDefault="00145703" w:rsidP="006C47BF">
            <w:r w:rsidRPr="00F41B86">
              <w:t>Мероприятия по обеспечения населения водой</w:t>
            </w:r>
          </w:p>
        </w:tc>
        <w:tc>
          <w:tcPr>
            <w:tcW w:w="2126" w:type="dxa"/>
            <w:shd w:val="clear" w:color="auto" w:fill="FFFFFF"/>
            <w:vAlign w:val="center"/>
          </w:tcPr>
          <w:p w:rsidR="00145703" w:rsidRPr="00804EFB" w:rsidRDefault="00145703" w:rsidP="003A6907">
            <w:pPr>
              <w:jc w:val="center"/>
              <w:outlineLvl w:val="0"/>
              <w:rPr>
                <w:color w:val="000000"/>
                <w:sz w:val="26"/>
                <w:szCs w:val="26"/>
                <w:lang w:val="en-US"/>
              </w:rPr>
            </w:pPr>
            <w:r>
              <w:rPr>
                <w:color w:val="000000"/>
                <w:sz w:val="26"/>
                <w:szCs w:val="26"/>
                <w:lang w:val="en-US"/>
              </w:rPr>
              <w:t>39 0 01 22550</w:t>
            </w:r>
          </w:p>
        </w:tc>
      </w:tr>
      <w:tr w:rsidR="0092261E" w:rsidRPr="008134C1" w:rsidTr="0092261E">
        <w:trPr>
          <w:trHeight w:val="360"/>
        </w:trPr>
        <w:tc>
          <w:tcPr>
            <w:tcW w:w="7514" w:type="dxa"/>
            <w:shd w:val="clear" w:color="auto" w:fill="FFFFFF"/>
          </w:tcPr>
          <w:p w:rsidR="0092261E" w:rsidRPr="00F41B86" w:rsidRDefault="00926A7E" w:rsidP="006C47BF">
            <w:r>
              <w:t>Муниципальная программа «Формирование законопослушного поведения участников дорожного движения»</w:t>
            </w:r>
          </w:p>
        </w:tc>
        <w:tc>
          <w:tcPr>
            <w:tcW w:w="2126" w:type="dxa"/>
            <w:shd w:val="clear" w:color="auto" w:fill="FFFFFF"/>
            <w:vAlign w:val="center"/>
          </w:tcPr>
          <w:p w:rsidR="0092261E" w:rsidRPr="0092261E" w:rsidRDefault="0092261E" w:rsidP="003A6907">
            <w:pPr>
              <w:jc w:val="center"/>
              <w:outlineLvl w:val="0"/>
              <w:rPr>
                <w:color w:val="000000"/>
                <w:sz w:val="26"/>
                <w:szCs w:val="26"/>
              </w:rPr>
            </w:pPr>
            <w:r>
              <w:rPr>
                <w:color w:val="000000"/>
                <w:sz w:val="26"/>
                <w:szCs w:val="26"/>
              </w:rPr>
              <w:t>40 0 00 00000</w:t>
            </w:r>
          </w:p>
        </w:tc>
      </w:tr>
      <w:tr w:rsidR="0092261E" w:rsidRPr="008134C1" w:rsidTr="0092261E">
        <w:trPr>
          <w:trHeight w:val="315"/>
        </w:trPr>
        <w:tc>
          <w:tcPr>
            <w:tcW w:w="7514" w:type="dxa"/>
            <w:shd w:val="clear" w:color="auto" w:fill="FFFFFF"/>
          </w:tcPr>
          <w:p w:rsidR="0092261E" w:rsidRPr="00F41B86" w:rsidRDefault="00926A7E" w:rsidP="006C47BF">
            <w:r>
              <w:t>Мероприятия по повышению безопасности дорожного движения</w:t>
            </w:r>
          </w:p>
        </w:tc>
        <w:tc>
          <w:tcPr>
            <w:tcW w:w="2126" w:type="dxa"/>
            <w:shd w:val="clear" w:color="auto" w:fill="FFFFFF"/>
            <w:vAlign w:val="center"/>
          </w:tcPr>
          <w:p w:rsidR="0092261E" w:rsidRPr="0092261E" w:rsidRDefault="0092261E" w:rsidP="003A6907">
            <w:pPr>
              <w:jc w:val="center"/>
              <w:outlineLvl w:val="0"/>
              <w:rPr>
                <w:color w:val="000000"/>
                <w:sz w:val="26"/>
                <w:szCs w:val="26"/>
              </w:rPr>
            </w:pPr>
            <w:r>
              <w:rPr>
                <w:color w:val="000000"/>
                <w:sz w:val="26"/>
                <w:szCs w:val="26"/>
              </w:rPr>
              <w:t>40 0 01 22750</w:t>
            </w:r>
          </w:p>
        </w:tc>
      </w:tr>
      <w:tr w:rsidR="00145703" w:rsidRPr="008134C1" w:rsidTr="00145703">
        <w:trPr>
          <w:trHeight w:val="345"/>
        </w:trPr>
        <w:tc>
          <w:tcPr>
            <w:tcW w:w="7514" w:type="dxa"/>
            <w:shd w:val="clear" w:color="auto" w:fill="FFFFFF"/>
          </w:tcPr>
          <w:p w:rsidR="00145703" w:rsidRPr="00F41B86" w:rsidRDefault="00926A7E" w:rsidP="006C47BF">
            <w:r>
              <w:t>Муниципальная программа «сохранение и развитие субъектов малого и среднего предпринимательства»</w:t>
            </w:r>
          </w:p>
        </w:tc>
        <w:tc>
          <w:tcPr>
            <w:tcW w:w="2126" w:type="dxa"/>
            <w:shd w:val="clear" w:color="auto" w:fill="FFFFFF"/>
            <w:vAlign w:val="center"/>
          </w:tcPr>
          <w:p w:rsidR="00145703" w:rsidRDefault="00145703" w:rsidP="003A6907">
            <w:pPr>
              <w:jc w:val="center"/>
              <w:outlineLvl w:val="0"/>
              <w:rPr>
                <w:color w:val="000000"/>
                <w:sz w:val="26"/>
                <w:szCs w:val="26"/>
                <w:lang w:val="en-US"/>
              </w:rPr>
            </w:pPr>
            <w:r>
              <w:rPr>
                <w:color w:val="000000"/>
                <w:sz w:val="26"/>
                <w:szCs w:val="26"/>
                <w:lang w:val="en-US"/>
              </w:rPr>
              <w:t>42 0 00 00000</w:t>
            </w:r>
          </w:p>
        </w:tc>
      </w:tr>
      <w:tr w:rsidR="00145703" w:rsidRPr="008134C1" w:rsidTr="00145703">
        <w:trPr>
          <w:trHeight w:val="135"/>
        </w:trPr>
        <w:tc>
          <w:tcPr>
            <w:tcW w:w="7514" w:type="dxa"/>
            <w:shd w:val="clear" w:color="auto" w:fill="FFFFFF"/>
          </w:tcPr>
          <w:p w:rsidR="00145703" w:rsidRPr="00F41B86" w:rsidRDefault="00926A7E" w:rsidP="006C47BF">
            <w:r>
              <w:t>Мероприятия , направленные на сохранение и развитие субъектов малого и среднего предпринимательства</w:t>
            </w:r>
          </w:p>
        </w:tc>
        <w:tc>
          <w:tcPr>
            <w:tcW w:w="2126" w:type="dxa"/>
            <w:shd w:val="clear" w:color="auto" w:fill="FFFFFF"/>
            <w:vAlign w:val="center"/>
          </w:tcPr>
          <w:p w:rsidR="00145703" w:rsidRDefault="00145703" w:rsidP="003A6907">
            <w:pPr>
              <w:jc w:val="center"/>
              <w:outlineLvl w:val="0"/>
              <w:rPr>
                <w:color w:val="000000"/>
                <w:sz w:val="26"/>
                <w:szCs w:val="26"/>
                <w:lang w:val="en-US"/>
              </w:rPr>
            </w:pPr>
            <w:r>
              <w:rPr>
                <w:color w:val="000000"/>
                <w:sz w:val="26"/>
                <w:szCs w:val="26"/>
                <w:lang w:val="en-US"/>
              </w:rPr>
              <w:t>42 0 01 22710</w:t>
            </w:r>
          </w:p>
        </w:tc>
      </w:tr>
      <w:tr w:rsidR="00966892" w:rsidRPr="008134C1" w:rsidTr="003A6907">
        <w:trPr>
          <w:trHeight w:val="20"/>
        </w:trPr>
        <w:tc>
          <w:tcPr>
            <w:tcW w:w="7514" w:type="dxa"/>
            <w:shd w:val="clear" w:color="auto" w:fill="FFFFFF"/>
          </w:tcPr>
          <w:p w:rsidR="00966892" w:rsidRPr="00145703" w:rsidRDefault="00966892" w:rsidP="006C47BF">
            <w:r w:rsidRPr="00145703">
              <w:t xml:space="preserve">МП "О мерах по противодействию терроризму и экстремизму на территории МО </w:t>
            </w:r>
            <w:proofErr w:type="spellStart"/>
            <w:r w:rsidR="00076F75">
              <w:t>Большемонокский</w:t>
            </w:r>
            <w:proofErr w:type="spellEnd"/>
            <w:r w:rsidRPr="00145703">
              <w:t xml:space="preserve"> сельсовет на 2020-2022гг."</w:t>
            </w:r>
          </w:p>
        </w:tc>
        <w:tc>
          <w:tcPr>
            <w:tcW w:w="2126" w:type="dxa"/>
            <w:shd w:val="clear" w:color="auto" w:fill="FFFFFF"/>
            <w:vAlign w:val="center"/>
          </w:tcPr>
          <w:p w:rsidR="00966892" w:rsidRPr="00145703" w:rsidRDefault="00804EFB" w:rsidP="003A6907">
            <w:pPr>
              <w:jc w:val="center"/>
              <w:outlineLvl w:val="0"/>
              <w:rPr>
                <w:color w:val="000000"/>
                <w:sz w:val="26"/>
                <w:szCs w:val="26"/>
              </w:rPr>
            </w:pPr>
            <w:r w:rsidRPr="00145703">
              <w:rPr>
                <w:bCs/>
                <w:color w:val="000000"/>
                <w:sz w:val="26"/>
                <w:szCs w:val="26"/>
                <w:lang w:val="en-US"/>
              </w:rPr>
              <w:t>4</w:t>
            </w:r>
            <w:r w:rsidRPr="00145703">
              <w:rPr>
                <w:bCs/>
                <w:color w:val="000000"/>
                <w:sz w:val="26"/>
                <w:szCs w:val="26"/>
              </w:rPr>
              <w:t>3 0 00 00000</w:t>
            </w:r>
          </w:p>
        </w:tc>
      </w:tr>
      <w:tr w:rsidR="00966892" w:rsidRPr="008134C1" w:rsidTr="003A6907">
        <w:trPr>
          <w:trHeight w:val="20"/>
        </w:trPr>
        <w:tc>
          <w:tcPr>
            <w:tcW w:w="7514" w:type="dxa"/>
            <w:shd w:val="clear" w:color="auto" w:fill="FFFFFF"/>
          </w:tcPr>
          <w:p w:rsidR="00966892" w:rsidRPr="00F41B86" w:rsidRDefault="00966892" w:rsidP="006C47BF">
            <w:r w:rsidRPr="00F41B86">
              <w:t xml:space="preserve">Мероприятия по противодействию терроризму и экстремизму на территории МО </w:t>
            </w:r>
            <w:proofErr w:type="spellStart"/>
            <w:r w:rsidR="00076F75">
              <w:t>Большемонокский</w:t>
            </w:r>
            <w:proofErr w:type="spellEnd"/>
            <w:r w:rsidRPr="00F41B86">
              <w:t xml:space="preserve"> сельсовет</w:t>
            </w:r>
          </w:p>
        </w:tc>
        <w:tc>
          <w:tcPr>
            <w:tcW w:w="2126" w:type="dxa"/>
            <w:shd w:val="clear" w:color="auto" w:fill="FFFFFF"/>
            <w:vAlign w:val="center"/>
          </w:tcPr>
          <w:p w:rsidR="00966892" w:rsidRPr="00804EFB" w:rsidRDefault="00804EFB" w:rsidP="003A6907">
            <w:pPr>
              <w:jc w:val="center"/>
              <w:outlineLvl w:val="0"/>
              <w:rPr>
                <w:color w:val="000000"/>
                <w:sz w:val="26"/>
                <w:szCs w:val="26"/>
                <w:lang w:val="en-US"/>
              </w:rPr>
            </w:pPr>
            <w:r>
              <w:rPr>
                <w:color w:val="000000"/>
                <w:sz w:val="26"/>
                <w:szCs w:val="26"/>
                <w:lang w:val="en-US"/>
              </w:rPr>
              <w:t>43 0 01 22760</w:t>
            </w:r>
          </w:p>
        </w:tc>
      </w:tr>
      <w:tr w:rsidR="00804EFB" w:rsidRPr="008134C1" w:rsidTr="003A6907">
        <w:trPr>
          <w:trHeight w:val="20"/>
        </w:trPr>
        <w:tc>
          <w:tcPr>
            <w:tcW w:w="7514" w:type="dxa"/>
            <w:shd w:val="clear" w:color="auto" w:fill="FFFFFF"/>
          </w:tcPr>
          <w:p w:rsidR="00804EFB" w:rsidRPr="00145703" w:rsidRDefault="00804EFB" w:rsidP="006C47BF">
            <w:r w:rsidRPr="00145703">
              <w:t>МП "Развитие системы обращения с отхо</w:t>
            </w:r>
            <w:r w:rsidR="001666B6" w:rsidRPr="00145703">
              <w:t xml:space="preserve">дами на территории МО </w:t>
            </w:r>
            <w:proofErr w:type="spellStart"/>
            <w:r w:rsidR="00076F75">
              <w:t>Большемонокский</w:t>
            </w:r>
            <w:proofErr w:type="spellEnd"/>
            <w:r w:rsidRPr="00145703">
              <w:t xml:space="preserve"> сельсовет на 2020-2022гг"</w:t>
            </w:r>
          </w:p>
        </w:tc>
        <w:tc>
          <w:tcPr>
            <w:tcW w:w="2126" w:type="dxa"/>
            <w:shd w:val="clear" w:color="auto" w:fill="FFFFFF"/>
            <w:vAlign w:val="center"/>
          </w:tcPr>
          <w:p w:rsidR="00804EFB" w:rsidRPr="00145703" w:rsidRDefault="00804EFB" w:rsidP="006C47BF">
            <w:pPr>
              <w:jc w:val="center"/>
              <w:outlineLvl w:val="0"/>
              <w:rPr>
                <w:color w:val="000000"/>
                <w:sz w:val="26"/>
                <w:szCs w:val="26"/>
              </w:rPr>
            </w:pPr>
            <w:r w:rsidRPr="00145703">
              <w:rPr>
                <w:bCs/>
                <w:color w:val="000000"/>
                <w:sz w:val="26"/>
                <w:szCs w:val="26"/>
                <w:lang w:val="en-US"/>
              </w:rPr>
              <w:t>45</w:t>
            </w:r>
            <w:r w:rsidRPr="00145703">
              <w:rPr>
                <w:bCs/>
                <w:color w:val="000000"/>
                <w:sz w:val="26"/>
                <w:szCs w:val="26"/>
              </w:rPr>
              <w:t xml:space="preserve"> 0 00 00000</w:t>
            </w:r>
          </w:p>
        </w:tc>
      </w:tr>
      <w:tr w:rsidR="00804EFB" w:rsidRPr="008134C1" w:rsidTr="003A6907">
        <w:trPr>
          <w:trHeight w:val="20"/>
        </w:trPr>
        <w:tc>
          <w:tcPr>
            <w:tcW w:w="7514" w:type="dxa"/>
            <w:shd w:val="clear" w:color="auto" w:fill="FFFFFF"/>
          </w:tcPr>
          <w:p w:rsidR="00804EFB" w:rsidRPr="006A4512" w:rsidRDefault="00804EFB" w:rsidP="006C47BF">
            <w:r w:rsidRPr="006A4512">
              <w:t>Мероприятия по размещению отходов с соблюдением мер экологической безопасности</w:t>
            </w:r>
          </w:p>
        </w:tc>
        <w:tc>
          <w:tcPr>
            <w:tcW w:w="2126" w:type="dxa"/>
            <w:shd w:val="clear" w:color="auto" w:fill="FFFFFF"/>
            <w:vAlign w:val="center"/>
          </w:tcPr>
          <w:p w:rsidR="00804EFB" w:rsidRPr="00804EFB" w:rsidRDefault="00804EFB" w:rsidP="006C47BF">
            <w:pPr>
              <w:jc w:val="center"/>
              <w:outlineLvl w:val="0"/>
              <w:rPr>
                <w:color w:val="000000"/>
                <w:sz w:val="26"/>
                <w:szCs w:val="26"/>
                <w:lang w:val="en-US"/>
              </w:rPr>
            </w:pPr>
            <w:r>
              <w:rPr>
                <w:color w:val="000000"/>
                <w:sz w:val="26"/>
                <w:szCs w:val="26"/>
                <w:lang w:val="en-US"/>
              </w:rPr>
              <w:t>45 0 01 22510</w:t>
            </w:r>
          </w:p>
        </w:tc>
      </w:tr>
      <w:tr w:rsidR="00DD5DDA" w:rsidRPr="008134C1" w:rsidTr="003A6907">
        <w:trPr>
          <w:trHeight w:val="20"/>
        </w:trPr>
        <w:tc>
          <w:tcPr>
            <w:tcW w:w="7514" w:type="dxa"/>
            <w:shd w:val="clear" w:color="auto" w:fill="FFFFFF"/>
          </w:tcPr>
          <w:p w:rsidR="00DD5DDA" w:rsidRPr="00145703" w:rsidRDefault="00DD5DDA" w:rsidP="006C47BF">
            <w:r w:rsidRPr="00145703">
              <w:t>МП «Обеспечение пожарной безопасности»</w:t>
            </w:r>
          </w:p>
        </w:tc>
        <w:tc>
          <w:tcPr>
            <w:tcW w:w="2126" w:type="dxa"/>
            <w:shd w:val="clear" w:color="auto" w:fill="FFFFFF"/>
            <w:vAlign w:val="center"/>
          </w:tcPr>
          <w:p w:rsidR="00DD5DDA" w:rsidRPr="00145703" w:rsidRDefault="00DD5DDA" w:rsidP="006C47BF">
            <w:pPr>
              <w:jc w:val="center"/>
              <w:outlineLvl w:val="0"/>
              <w:rPr>
                <w:color w:val="000000"/>
                <w:sz w:val="26"/>
                <w:szCs w:val="26"/>
              </w:rPr>
            </w:pPr>
            <w:r w:rsidRPr="00145703">
              <w:rPr>
                <w:bCs/>
                <w:color w:val="000000"/>
                <w:sz w:val="26"/>
                <w:szCs w:val="26"/>
                <w:lang w:val="en-US"/>
              </w:rPr>
              <w:t>46</w:t>
            </w:r>
            <w:r w:rsidRPr="00145703">
              <w:rPr>
                <w:bCs/>
                <w:color w:val="000000"/>
                <w:sz w:val="26"/>
                <w:szCs w:val="26"/>
              </w:rPr>
              <w:t xml:space="preserve"> 0 00 00000</w:t>
            </w:r>
          </w:p>
        </w:tc>
      </w:tr>
      <w:tr w:rsidR="00DD5DDA" w:rsidRPr="008134C1" w:rsidTr="00AB4CD4">
        <w:trPr>
          <w:trHeight w:val="345"/>
        </w:trPr>
        <w:tc>
          <w:tcPr>
            <w:tcW w:w="7514" w:type="dxa"/>
            <w:shd w:val="clear" w:color="auto" w:fill="FFFFFF"/>
          </w:tcPr>
          <w:p w:rsidR="00DD5DDA" w:rsidRPr="00B97212" w:rsidRDefault="00DD5DDA" w:rsidP="006C47BF">
            <w:r w:rsidRPr="00B97212">
              <w:t>Обеспечение первичных мер пожарной безопасност</w:t>
            </w:r>
            <w:r>
              <w:t>и</w:t>
            </w:r>
          </w:p>
        </w:tc>
        <w:tc>
          <w:tcPr>
            <w:tcW w:w="2126" w:type="dxa"/>
            <w:shd w:val="clear" w:color="auto" w:fill="FFFFFF"/>
            <w:vAlign w:val="center"/>
          </w:tcPr>
          <w:p w:rsidR="00DD5DDA" w:rsidRPr="00DD5DDA" w:rsidRDefault="00DD5DDA" w:rsidP="006C47BF">
            <w:pPr>
              <w:jc w:val="center"/>
              <w:outlineLvl w:val="0"/>
              <w:rPr>
                <w:color w:val="000000"/>
                <w:sz w:val="26"/>
                <w:szCs w:val="26"/>
                <w:lang w:val="en-US"/>
              </w:rPr>
            </w:pPr>
            <w:r>
              <w:rPr>
                <w:color w:val="000000"/>
                <w:sz w:val="26"/>
                <w:szCs w:val="26"/>
                <w:lang w:val="en-US"/>
              </w:rPr>
              <w:t>46 0 01 22190</w:t>
            </w:r>
          </w:p>
        </w:tc>
      </w:tr>
      <w:tr w:rsidR="00AB4CD4" w:rsidRPr="008134C1" w:rsidTr="00AB4CD4">
        <w:trPr>
          <w:trHeight w:val="345"/>
        </w:trPr>
        <w:tc>
          <w:tcPr>
            <w:tcW w:w="7514" w:type="dxa"/>
            <w:shd w:val="clear" w:color="auto" w:fill="FFFFFF"/>
          </w:tcPr>
          <w:p w:rsidR="00AB4CD4" w:rsidRPr="00B97212" w:rsidRDefault="00926A7E" w:rsidP="006C47BF">
            <w:r>
              <w:t>Муниципальная программа «Создание общественных спасательных постов»</w:t>
            </w:r>
          </w:p>
        </w:tc>
        <w:tc>
          <w:tcPr>
            <w:tcW w:w="2126" w:type="dxa"/>
            <w:shd w:val="clear" w:color="auto" w:fill="FFFFFF"/>
            <w:vAlign w:val="center"/>
          </w:tcPr>
          <w:p w:rsidR="00AB4CD4" w:rsidRPr="00AB4CD4" w:rsidRDefault="00AB4CD4" w:rsidP="006C47BF">
            <w:pPr>
              <w:jc w:val="center"/>
              <w:outlineLvl w:val="0"/>
              <w:rPr>
                <w:color w:val="000000"/>
                <w:sz w:val="26"/>
                <w:szCs w:val="26"/>
              </w:rPr>
            </w:pPr>
            <w:r>
              <w:rPr>
                <w:color w:val="000000"/>
                <w:sz w:val="26"/>
                <w:szCs w:val="26"/>
              </w:rPr>
              <w:t>48 0 00 00000</w:t>
            </w:r>
          </w:p>
        </w:tc>
      </w:tr>
      <w:tr w:rsidR="00AB4CD4" w:rsidRPr="008134C1" w:rsidTr="00145703">
        <w:trPr>
          <w:trHeight w:val="390"/>
        </w:trPr>
        <w:tc>
          <w:tcPr>
            <w:tcW w:w="7514" w:type="dxa"/>
            <w:shd w:val="clear" w:color="auto" w:fill="FFFFFF"/>
          </w:tcPr>
          <w:p w:rsidR="00AB4CD4" w:rsidRPr="00B97212" w:rsidRDefault="00926A7E" w:rsidP="006C47BF">
            <w:r>
              <w:t xml:space="preserve">Создание и поддержка общественных спасательных постов в местах массового отдыха населения на воде </w:t>
            </w:r>
          </w:p>
        </w:tc>
        <w:tc>
          <w:tcPr>
            <w:tcW w:w="2126" w:type="dxa"/>
            <w:shd w:val="clear" w:color="auto" w:fill="FFFFFF"/>
            <w:vAlign w:val="center"/>
          </w:tcPr>
          <w:p w:rsidR="00AB4CD4" w:rsidRPr="00AB4CD4" w:rsidRDefault="00AB4CD4" w:rsidP="006C47BF">
            <w:pPr>
              <w:jc w:val="center"/>
              <w:outlineLvl w:val="0"/>
              <w:rPr>
                <w:color w:val="000000"/>
                <w:sz w:val="26"/>
                <w:szCs w:val="26"/>
              </w:rPr>
            </w:pPr>
            <w:r>
              <w:rPr>
                <w:color w:val="000000"/>
                <w:sz w:val="26"/>
                <w:szCs w:val="26"/>
              </w:rPr>
              <w:t xml:space="preserve">48 0 01 </w:t>
            </w:r>
            <w:r>
              <w:rPr>
                <w:color w:val="000000"/>
                <w:sz w:val="26"/>
                <w:szCs w:val="26"/>
                <w:lang w:val="en-US"/>
              </w:rPr>
              <w:t>S1230</w:t>
            </w:r>
            <w:r>
              <w:rPr>
                <w:color w:val="000000"/>
                <w:sz w:val="26"/>
                <w:szCs w:val="26"/>
              </w:rPr>
              <w:t xml:space="preserve"> </w:t>
            </w:r>
          </w:p>
        </w:tc>
      </w:tr>
      <w:tr w:rsidR="00145703" w:rsidRPr="008134C1" w:rsidTr="00145703">
        <w:trPr>
          <w:trHeight w:val="165"/>
        </w:trPr>
        <w:tc>
          <w:tcPr>
            <w:tcW w:w="7514" w:type="dxa"/>
            <w:shd w:val="clear" w:color="auto" w:fill="FFFFFF"/>
          </w:tcPr>
          <w:p w:rsidR="00145703" w:rsidRPr="00B97212" w:rsidRDefault="00926A7E" w:rsidP="006C47BF">
            <w:r>
              <w:lastRenderedPageBreak/>
              <w:t xml:space="preserve">Муниципальная программа «Стратегия социально-экономического развития муниципального образования </w:t>
            </w:r>
          </w:p>
        </w:tc>
        <w:tc>
          <w:tcPr>
            <w:tcW w:w="2126" w:type="dxa"/>
            <w:shd w:val="clear" w:color="auto" w:fill="FFFFFF"/>
            <w:vAlign w:val="center"/>
          </w:tcPr>
          <w:p w:rsidR="00145703" w:rsidRPr="00145703" w:rsidRDefault="00145703" w:rsidP="006C47BF">
            <w:pPr>
              <w:jc w:val="center"/>
              <w:outlineLvl w:val="0"/>
              <w:rPr>
                <w:color w:val="000000"/>
                <w:sz w:val="26"/>
                <w:szCs w:val="26"/>
                <w:lang w:val="en-US"/>
              </w:rPr>
            </w:pPr>
            <w:r>
              <w:rPr>
                <w:color w:val="000000"/>
                <w:sz w:val="26"/>
                <w:szCs w:val="26"/>
                <w:lang w:val="en-US"/>
              </w:rPr>
              <w:t>47 0 00 00000</w:t>
            </w:r>
          </w:p>
        </w:tc>
      </w:tr>
      <w:tr w:rsidR="00145703" w:rsidRPr="008134C1" w:rsidTr="00145703">
        <w:trPr>
          <w:trHeight w:val="315"/>
        </w:trPr>
        <w:tc>
          <w:tcPr>
            <w:tcW w:w="7514" w:type="dxa"/>
            <w:shd w:val="clear" w:color="auto" w:fill="FFFFFF"/>
          </w:tcPr>
          <w:p w:rsidR="00145703" w:rsidRPr="00B97212" w:rsidRDefault="00926A7E" w:rsidP="006C47BF">
            <w:r>
              <w:t>Восстановление(ремонт благоустройство)воинских захоронений</w:t>
            </w:r>
          </w:p>
        </w:tc>
        <w:tc>
          <w:tcPr>
            <w:tcW w:w="2126" w:type="dxa"/>
            <w:shd w:val="clear" w:color="auto" w:fill="FFFFFF"/>
            <w:vAlign w:val="center"/>
          </w:tcPr>
          <w:p w:rsidR="00145703" w:rsidRPr="00145703" w:rsidRDefault="00145703" w:rsidP="006C47BF">
            <w:pPr>
              <w:jc w:val="center"/>
              <w:outlineLvl w:val="0"/>
              <w:rPr>
                <w:color w:val="000000"/>
                <w:sz w:val="26"/>
                <w:szCs w:val="26"/>
                <w:lang w:val="en-US"/>
              </w:rPr>
            </w:pPr>
            <w:r>
              <w:rPr>
                <w:color w:val="000000"/>
                <w:sz w:val="26"/>
                <w:szCs w:val="26"/>
                <w:lang w:val="en-US"/>
              </w:rPr>
              <w:t>47 0 01L2990</w:t>
            </w:r>
          </w:p>
        </w:tc>
      </w:tr>
      <w:tr w:rsidR="00AB4CD4" w:rsidRPr="008134C1" w:rsidTr="00145703">
        <w:trPr>
          <w:trHeight w:val="360"/>
        </w:trPr>
        <w:tc>
          <w:tcPr>
            <w:tcW w:w="7514" w:type="dxa"/>
            <w:shd w:val="clear" w:color="auto" w:fill="FFFFFF"/>
          </w:tcPr>
          <w:p w:rsidR="00AB4CD4" w:rsidRPr="00B97212" w:rsidRDefault="00926A7E" w:rsidP="006C47BF">
            <w:r>
              <w:t>Муниципальная программа» Обеспечение общественного порядка и противодействие преступности»</w:t>
            </w:r>
          </w:p>
        </w:tc>
        <w:tc>
          <w:tcPr>
            <w:tcW w:w="2126" w:type="dxa"/>
            <w:shd w:val="clear" w:color="auto" w:fill="FFFFFF"/>
            <w:vAlign w:val="center"/>
          </w:tcPr>
          <w:p w:rsidR="00AB4CD4" w:rsidRDefault="00145703" w:rsidP="006C47BF">
            <w:pPr>
              <w:jc w:val="center"/>
              <w:outlineLvl w:val="0"/>
              <w:rPr>
                <w:color w:val="000000"/>
                <w:sz w:val="26"/>
                <w:szCs w:val="26"/>
                <w:lang w:val="en-US"/>
              </w:rPr>
            </w:pPr>
            <w:r>
              <w:rPr>
                <w:color w:val="000000"/>
                <w:sz w:val="26"/>
                <w:szCs w:val="26"/>
                <w:lang w:val="en-US"/>
              </w:rPr>
              <w:t>49 0 00 00000</w:t>
            </w:r>
          </w:p>
        </w:tc>
      </w:tr>
      <w:tr w:rsidR="00145703" w:rsidRPr="008134C1" w:rsidTr="00145703">
        <w:trPr>
          <w:trHeight w:val="315"/>
        </w:trPr>
        <w:tc>
          <w:tcPr>
            <w:tcW w:w="7514" w:type="dxa"/>
            <w:shd w:val="clear" w:color="auto" w:fill="FFFFFF"/>
          </w:tcPr>
          <w:p w:rsidR="00145703" w:rsidRPr="00B97212" w:rsidRDefault="00926A7E" w:rsidP="00076F75">
            <w:r>
              <w:t>Мероприятия по проф</w:t>
            </w:r>
            <w:r w:rsidR="00076F75">
              <w:t>и</w:t>
            </w:r>
            <w:r>
              <w:t xml:space="preserve">лактике </w:t>
            </w:r>
            <w:r w:rsidR="00505280">
              <w:t>злоупотребления и их незаконному обороту</w:t>
            </w:r>
          </w:p>
        </w:tc>
        <w:tc>
          <w:tcPr>
            <w:tcW w:w="2126" w:type="dxa"/>
            <w:shd w:val="clear" w:color="auto" w:fill="FFFFFF"/>
            <w:vAlign w:val="center"/>
          </w:tcPr>
          <w:p w:rsidR="00145703" w:rsidRDefault="00145703" w:rsidP="006C47BF">
            <w:pPr>
              <w:jc w:val="center"/>
              <w:outlineLvl w:val="0"/>
              <w:rPr>
                <w:color w:val="000000"/>
                <w:sz w:val="26"/>
                <w:szCs w:val="26"/>
                <w:lang w:val="en-US"/>
              </w:rPr>
            </w:pPr>
            <w:r>
              <w:rPr>
                <w:color w:val="000000"/>
                <w:sz w:val="26"/>
                <w:szCs w:val="26"/>
                <w:lang w:val="en-US"/>
              </w:rPr>
              <w:t>49 0 01 22770</w:t>
            </w:r>
          </w:p>
        </w:tc>
      </w:tr>
      <w:tr w:rsidR="00DD5DDA" w:rsidRPr="008134C1" w:rsidTr="003A6907">
        <w:trPr>
          <w:trHeight w:val="20"/>
        </w:trPr>
        <w:tc>
          <w:tcPr>
            <w:tcW w:w="7514" w:type="dxa"/>
            <w:shd w:val="clear" w:color="auto" w:fill="FFFFFF"/>
          </w:tcPr>
          <w:p w:rsidR="00DD5DDA" w:rsidRPr="00145703" w:rsidRDefault="00DD5DDA" w:rsidP="006C47BF">
            <w:r w:rsidRPr="00145703">
              <w:t>Муниципальная программа "Обеспечение общественного порядка и противодействие преступности в муниципальном обра</w:t>
            </w:r>
            <w:r w:rsidR="00145703" w:rsidRPr="00145703">
              <w:t xml:space="preserve">зовании </w:t>
            </w:r>
            <w:proofErr w:type="spellStart"/>
            <w:r w:rsidR="00076F75">
              <w:t>Большемонокский</w:t>
            </w:r>
            <w:proofErr w:type="spellEnd"/>
            <w:r w:rsidR="00076F75" w:rsidRPr="00145703">
              <w:t xml:space="preserve"> </w:t>
            </w:r>
            <w:r w:rsidR="00145703" w:rsidRPr="00145703">
              <w:t xml:space="preserve">сельсовет  </w:t>
            </w:r>
            <w:proofErr w:type="spellStart"/>
            <w:r w:rsidR="00145703" w:rsidRPr="00145703">
              <w:t>Бейский</w:t>
            </w:r>
            <w:proofErr w:type="spellEnd"/>
            <w:r w:rsidR="00145703" w:rsidRPr="00145703">
              <w:t xml:space="preserve"> район на 2020г</w:t>
            </w:r>
            <w:r w:rsidRPr="00145703">
              <w:t>"</w:t>
            </w:r>
          </w:p>
        </w:tc>
        <w:tc>
          <w:tcPr>
            <w:tcW w:w="2126" w:type="dxa"/>
            <w:shd w:val="clear" w:color="auto" w:fill="FFFFFF"/>
            <w:vAlign w:val="center"/>
          </w:tcPr>
          <w:p w:rsidR="00DD5DDA" w:rsidRPr="00145703" w:rsidRDefault="00145703" w:rsidP="006C47BF">
            <w:pPr>
              <w:jc w:val="center"/>
              <w:outlineLvl w:val="0"/>
              <w:rPr>
                <w:color w:val="000000"/>
                <w:sz w:val="26"/>
                <w:szCs w:val="26"/>
              </w:rPr>
            </w:pPr>
            <w:r w:rsidRPr="00145703">
              <w:rPr>
                <w:bCs/>
                <w:color w:val="000000"/>
                <w:sz w:val="26"/>
                <w:szCs w:val="26"/>
                <w:lang w:val="en-US"/>
              </w:rPr>
              <w:t>50 0 00 00000</w:t>
            </w:r>
          </w:p>
        </w:tc>
      </w:tr>
      <w:tr w:rsidR="00DD5DDA" w:rsidRPr="008134C1" w:rsidTr="003A6907">
        <w:trPr>
          <w:trHeight w:val="20"/>
        </w:trPr>
        <w:tc>
          <w:tcPr>
            <w:tcW w:w="7514" w:type="dxa"/>
            <w:shd w:val="clear" w:color="auto" w:fill="FFFFFF"/>
          </w:tcPr>
          <w:p w:rsidR="00DD5DDA" w:rsidRPr="00435D03" w:rsidRDefault="00DD5DDA" w:rsidP="006C47BF">
            <w:r w:rsidRPr="00435D03">
              <w:t>Подпрограмма "Комплексные меры по профилактике злоупотребления наркотикам и их незаконному обороту на 2020-2022гг."</w:t>
            </w:r>
          </w:p>
        </w:tc>
        <w:tc>
          <w:tcPr>
            <w:tcW w:w="2126" w:type="dxa"/>
            <w:shd w:val="clear" w:color="auto" w:fill="FFFFFF"/>
            <w:vAlign w:val="center"/>
          </w:tcPr>
          <w:p w:rsidR="00DD5DDA" w:rsidRPr="00DD5DDA" w:rsidRDefault="00145703" w:rsidP="006C47BF">
            <w:pPr>
              <w:jc w:val="center"/>
              <w:outlineLvl w:val="0"/>
              <w:rPr>
                <w:color w:val="000000"/>
                <w:sz w:val="26"/>
                <w:szCs w:val="26"/>
                <w:lang w:val="en-US"/>
              </w:rPr>
            </w:pPr>
            <w:r>
              <w:rPr>
                <w:color w:val="000000"/>
                <w:sz w:val="26"/>
                <w:szCs w:val="26"/>
                <w:lang w:val="en-US"/>
              </w:rPr>
              <w:t>50 0 01 22780</w:t>
            </w:r>
          </w:p>
        </w:tc>
      </w:tr>
      <w:tr w:rsidR="00DD5DDA" w:rsidRPr="008134C1" w:rsidTr="003A6907">
        <w:trPr>
          <w:trHeight w:val="20"/>
        </w:trPr>
        <w:tc>
          <w:tcPr>
            <w:tcW w:w="7514" w:type="dxa"/>
            <w:shd w:val="clear" w:color="auto" w:fill="FFFFFF"/>
          </w:tcPr>
          <w:p w:rsidR="00DD5DDA" w:rsidRPr="00435D03" w:rsidRDefault="00DD5DDA" w:rsidP="006C47BF"/>
        </w:tc>
        <w:tc>
          <w:tcPr>
            <w:tcW w:w="2126" w:type="dxa"/>
            <w:shd w:val="clear" w:color="auto" w:fill="FFFFFF"/>
            <w:vAlign w:val="center"/>
          </w:tcPr>
          <w:p w:rsidR="00DD5DDA" w:rsidRPr="00DD5DDA" w:rsidRDefault="00DD5DDA" w:rsidP="006C47BF">
            <w:pPr>
              <w:jc w:val="center"/>
              <w:outlineLvl w:val="0"/>
              <w:rPr>
                <w:color w:val="000000"/>
                <w:sz w:val="26"/>
                <w:szCs w:val="26"/>
                <w:lang w:val="en-US"/>
              </w:rPr>
            </w:pPr>
          </w:p>
        </w:tc>
      </w:tr>
    </w:tbl>
    <w:p w:rsidR="00810C00" w:rsidRDefault="00810C00" w:rsidP="00853787">
      <w:pPr>
        <w:autoSpaceDE w:val="0"/>
        <w:autoSpaceDN w:val="0"/>
        <w:adjustRightInd w:val="0"/>
        <w:ind w:left="4536"/>
        <w:contextualSpacing/>
        <w:jc w:val="both"/>
        <w:rPr>
          <w:sz w:val="26"/>
          <w:szCs w:val="26"/>
        </w:rPr>
      </w:pPr>
    </w:p>
    <w:p w:rsidR="002E0286" w:rsidRDefault="002E0286"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92261E" w:rsidRDefault="0092261E" w:rsidP="00853787">
      <w:pPr>
        <w:autoSpaceDE w:val="0"/>
        <w:autoSpaceDN w:val="0"/>
        <w:adjustRightInd w:val="0"/>
        <w:ind w:left="4536"/>
        <w:contextualSpacing/>
        <w:jc w:val="both"/>
        <w:rPr>
          <w:sz w:val="26"/>
          <w:szCs w:val="26"/>
        </w:rPr>
      </w:pPr>
    </w:p>
    <w:p w:rsidR="002E0286" w:rsidRDefault="002E0286" w:rsidP="00E50CFC">
      <w:pPr>
        <w:autoSpaceDE w:val="0"/>
        <w:autoSpaceDN w:val="0"/>
        <w:adjustRightInd w:val="0"/>
        <w:contextualSpacing/>
        <w:jc w:val="both"/>
        <w:rPr>
          <w:sz w:val="26"/>
          <w:szCs w:val="26"/>
        </w:rPr>
      </w:pPr>
    </w:p>
    <w:p w:rsidR="00E50CFC" w:rsidRPr="00E50CFC" w:rsidRDefault="00E50CFC" w:rsidP="00E50CFC">
      <w:pPr>
        <w:autoSpaceDE w:val="0"/>
        <w:autoSpaceDN w:val="0"/>
        <w:adjustRightInd w:val="0"/>
        <w:contextualSpacing/>
        <w:jc w:val="both"/>
        <w:rPr>
          <w:sz w:val="26"/>
          <w:szCs w:val="26"/>
        </w:rPr>
      </w:pPr>
    </w:p>
    <w:p w:rsidR="00853787" w:rsidRPr="00120B11" w:rsidRDefault="00853787" w:rsidP="00853787">
      <w:pPr>
        <w:autoSpaceDE w:val="0"/>
        <w:autoSpaceDN w:val="0"/>
        <w:adjustRightInd w:val="0"/>
        <w:ind w:left="4536"/>
        <w:contextualSpacing/>
        <w:jc w:val="both"/>
        <w:rPr>
          <w:sz w:val="26"/>
          <w:szCs w:val="26"/>
        </w:rPr>
      </w:pPr>
      <w:r>
        <w:rPr>
          <w:sz w:val="26"/>
          <w:szCs w:val="26"/>
        </w:rPr>
        <w:lastRenderedPageBreak/>
        <w:t>Приложение 3</w:t>
      </w:r>
    </w:p>
    <w:p w:rsidR="002E0286" w:rsidRPr="0041336C" w:rsidRDefault="00853787" w:rsidP="002E0286">
      <w:pPr>
        <w:tabs>
          <w:tab w:val="left" w:pos="851"/>
        </w:tabs>
        <w:autoSpaceDE w:val="0"/>
        <w:autoSpaceDN w:val="0"/>
        <w:adjustRightInd w:val="0"/>
        <w:ind w:left="4536"/>
        <w:jc w:val="both"/>
        <w:rPr>
          <w:sz w:val="26"/>
          <w:szCs w:val="26"/>
        </w:rPr>
      </w:pPr>
      <w:r w:rsidRPr="00120B11">
        <w:rPr>
          <w:sz w:val="26"/>
          <w:szCs w:val="26"/>
        </w:rPr>
        <w:t xml:space="preserve">к Порядку применения и детализации бюджетной классификации Российской Федерации при осуществлении бюджетного процесса в </w:t>
      </w:r>
      <w:r w:rsidR="00145703">
        <w:rPr>
          <w:sz w:val="26"/>
          <w:szCs w:val="26"/>
        </w:rPr>
        <w:t xml:space="preserve">МО </w:t>
      </w:r>
      <w:proofErr w:type="spellStart"/>
      <w:r w:rsidR="00076F75" w:rsidRPr="00076F75">
        <w:rPr>
          <w:sz w:val="26"/>
          <w:szCs w:val="26"/>
        </w:rPr>
        <w:t>Большемонокский</w:t>
      </w:r>
      <w:proofErr w:type="spellEnd"/>
      <w:r w:rsidR="002E0286">
        <w:rPr>
          <w:sz w:val="26"/>
          <w:szCs w:val="26"/>
        </w:rPr>
        <w:t xml:space="preserve"> сельсовет</w:t>
      </w:r>
    </w:p>
    <w:p w:rsidR="00853787" w:rsidRDefault="00853787" w:rsidP="002E0286">
      <w:pPr>
        <w:tabs>
          <w:tab w:val="left" w:pos="851"/>
        </w:tabs>
        <w:autoSpaceDE w:val="0"/>
        <w:autoSpaceDN w:val="0"/>
        <w:adjustRightInd w:val="0"/>
        <w:ind w:left="4536"/>
        <w:contextualSpacing/>
        <w:jc w:val="both"/>
        <w:rPr>
          <w:b/>
          <w:sz w:val="26"/>
          <w:szCs w:val="26"/>
        </w:rPr>
      </w:pPr>
    </w:p>
    <w:p w:rsidR="002E0286" w:rsidRPr="00E50CFC" w:rsidRDefault="00853787" w:rsidP="00E50CFC">
      <w:pPr>
        <w:pStyle w:val="ConsPlusTitle"/>
        <w:widowControl/>
        <w:jc w:val="center"/>
        <w:rPr>
          <w:sz w:val="26"/>
          <w:szCs w:val="26"/>
        </w:rPr>
      </w:pPr>
      <w:r w:rsidRPr="00E50CFC">
        <w:rPr>
          <w:sz w:val="26"/>
          <w:szCs w:val="26"/>
        </w:rPr>
        <w:t>Универсальные направления расходов,</w:t>
      </w:r>
      <w:r w:rsidR="002E0286" w:rsidRPr="00E50CFC">
        <w:rPr>
          <w:sz w:val="26"/>
          <w:szCs w:val="26"/>
        </w:rPr>
        <w:t xml:space="preserve"> </w:t>
      </w:r>
      <w:r w:rsidRPr="00E50CFC">
        <w:rPr>
          <w:sz w:val="26"/>
          <w:szCs w:val="26"/>
        </w:rPr>
        <w:t>увязываемые с целевыми статьями мероприятий,</w:t>
      </w:r>
      <w:r w:rsidR="002E0286" w:rsidRPr="00E50CFC">
        <w:rPr>
          <w:sz w:val="26"/>
          <w:szCs w:val="26"/>
        </w:rPr>
        <w:t xml:space="preserve"> </w:t>
      </w:r>
      <w:r w:rsidRPr="00E50CFC">
        <w:rPr>
          <w:sz w:val="26"/>
          <w:szCs w:val="26"/>
        </w:rPr>
        <w:t xml:space="preserve">подпрограмм муниципальных программ </w:t>
      </w:r>
      <w:r w:rsidR="00145703" w:rsidRPr="00E50CFC">
        <w:rPr>
          <w:sz w:val="26"/>
          <w:szCs w:val="26"/>
        </w:rPr>
        <w:t xml:space="preserve">МО </w:t>
      </w:r>
      <w:proofErr w:type="spellStart"/>
      <w:r w:rsidR="00076F75" w:rsidRPr="00E50CFC">
        <w:rPr>
          <w:sz w:val="26"/>
          <w:szCs w:val="26"/>
        </w:rPr>
        <w:t>Большемонокский</w:t>
      </w:r>
      <w:proofErr w:type="spellEnd"/>
      <w:r w:rsidR="00145703" w:rsidRPr="00E50CFC">
        <w:rPr>
          <w:sz w:val="26"/>
          <w:szCs w:val="26"/>
        </w:rPr>
        <w:t xml:space="preserve"> </w:t>
      </w:r>
      <w:r w:rsidR="002E0286" w:rsidRPr="00E50CFC">
        <w:rPr>
          <w:sz w:val="26"/>
          <w:szCs w:val="26"/>
        </w:rPr>
        <w:t>сельсовет</w:t>
      </w:r>
    </w:p>
    <w:p w:rsidR="00853787" w:rsidRPr="00E5363F" w:rsidRDefault="00853787" w:rsidP="00853787">
      <w:pPr>
        <w:pStyle w:val="ConsPlusTitle"/>
        <w:widowControl/>
        <w:jc w:val="center"/>
        <w:rPr>
          <w:sz w:val="26"/>
          <w:szCs w:val="26"/>
        </w:rPr>
      </w:pPr>
    </w:p>
    <w:p w:rsidR="00853787" w:rsidRDefault="00853787" w:rsidP="00853787"/>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5"/>
        <w:gridCol w:w="1559"/>
      </w:tblGrid>
      <w:tr w:rsidR="00853787" w:rsidRPr="003F68E2" w:rsidTr="00E50CFC">
        <w:trPr>
          <w:trHeight w:val="154"/>
        </w:trPr>
        <w:tc>
          <w:tcPr>
            <w:tcW w:w="8235" w:type="dxa"/>
            <w:shd w:val="clear" w:color="auto" w:fill="auto"/>
            <w:noWrap/>
            <w:vAlign w:val="bottom"/>
          </w:tcPr>
          <w:p w:rsidR="00853787" w:rsidRPr="003F68E2" w:rsidRDefault="00853787" w:rsidP="003A6907">
            <w:pPr>
              <w:jc w:val="center"/>
              <w:rPr>
                <w:bCs/>
                <w:color w:val="000000"/>
                <w:sz w:val="26"/>
                <w:szCs w:val="26"/>
              </w:rPr>
            </w:pPr>
            <w:r w:rsidRPr="003F68E2">
              <w:rPr>
                <w:bCs/>
                <w:color w:val="000000"/>
                <w:sz w:val="26"/>
                <w:szCs w:val="26"/>
              </w:rPr>
              <w:t>Наименование направления расходов</w:t>
            </w:r>
          </w:p>
        </w:tc>
        <w:tc>
          <w:tcPr>
            <w:tcW w:w="1559" w:type="dxa"/>
            <w:shd w:val="clear" w:color="auto" w:fill="auto"/>
            <w:noWrap/>
            <w:vAlign w:val="bottom"/>
          </w:tcPr>
          <w:p w:rsidR="00853787" w:rsidRPr="003F68E2" w:rsidRDefault="00853787" w:rsidP="003A6907">
            <w:pPr>
              <w:jc w:val="center"/>
              <w:rPr>
                <w:bCs/>
                <w:color w:val="000000"/>
                <w:sz w:val="26"/>
                <w:szCs w:val="26"/>
              </w:rPr>
            </w:pPr>
            <w:r w:rsidRPr="003F68E2">
              <w:rPr>
                <w:bCs/>
                <w:color w:val="000000"/>
                <w:sz w:val="26"/>
                <w:szCs w:val="26"/>
              </w:rPr>
              <w:t>КБК</w:t>
            </w:r>
          </w:p>
        </w:tc>
      </w:tr>
      <w:tr w:rsidR="00853787" w:rsidRPr="003F68E2" w:rsidTr="00E50CFC">
        <w:trPr>
          <w:trHeight w:val="154"/>
        </w:trPr>
        <w:tc>
          <w:tcPr>
            <w:tcW w:w="8235" w:type="dxa"/>
            <w:shd w:val="clear" w:color="auto" w:fill="auto"/>
            <w:noWrap/>
            <w:vAlign w:val="bottom"/>
          </w:tcPr>
          <w:p w:rsidR="00853787" w:rsidRPr="003F68E2" w:rsidRDefault="00853787" w:rsidP="003A6907">
            <w:pPr>
              <w:jc w:val="center"/>
              <w:rPr>
                <w:bCs/>
                <w:color w:val="000000"/>
                <w:sz w:val="26"/>
                <w:szCs w:val="26"/>
              </w:rPr>
            </w:pPr>
            <w:r>
              <w:rPr>
                <w:bCs/>
                <w:color w:val="000000"/>
                <w:sz w:val="26"/>
                <w:szCs w:val="26"/>
              </w:rPr>
              <w:t>1</w:t>
            </w:r>
          </w:p>
        </w:tc>
        <w:tc>
          <w:tcPr>
            <w:tcW w:w="1559" w:type="dxa"/>
            <w:shd w:val="clear" w:color="auto" w:fill="auto"/>
            <w:noWrap/>
            <w:vAlign w:val="bottom"/>
          </w:tcPr>
          <w:p w:rsidR="00853787" w:rsidRPr="003F68E2" w:rsidRDefault="00853787" w:rsidP="003A6907">
            <w:pPr>
              <w:jc w:val="center"/>
              <w:rPr>
                <w:bCs/>
                <w:color w:val="000000"/>
                <w:sz w:val="26"/>
                <w:szCs w:val="26"/>
              </w:rPr>
            </w:pPr>
            <w:r>
              <w:rPr>
                <w:bCs/>
                <w:color w:val="000000"/>
                <w:sz w:val="26"/>
                <w:szCs w:val="26"/>
              </w:rPr>
              <w:t>2</w:t>
            </w:r>
          </w:p>
        </w:tc>
      </w:tr>
      <w:tr w:rsidR="00853787" w:rsidRPr="003F68E2" w:rsidTr="00E50CFC">
        <w:trPr>
          <w:trHeight w:val="315"/>
        </w:trPr>
        <w:tc>
          <w:tcPr>
            <w:tcW w:w="8235" w:type="dxa"/>
            <w:shd w:val="clear" w:color="auto" w:fill="auto"/>
            <w:noWrap/>
            <w:vAlign w:val="bottom"/>
          </w:tcPr>
          <w:p w:rsidR="00853787" w:rsidRPr="003F68E2" w:rsidRDefault="0092261E" w:rsidP="003A6907">
            <w:pPr>
              <w:jc w:val="both"/>
              <w:rPr>
                <w:color w:val="000000"/>
                <w:sz w:val="26"/>
                <w:szCs w:val="26"/>
              </w:rPr>
            </w:pPr>
            <w:r>
              <w:t>Р</w:t>
            </w:r>
            <w:r w:rsidR="002E0286" w:rsidRPr="00435D03">
              <w:t>емонт автомобильных дорог общего пользования местного значения в границах населенных пунктов муниципального о</w:t>
            </w:r>
            <w:r>
              <w:t xml:space="preserve">бразования </w:t>
            </w:r>
            <w:proofErr w:type="spellStart"/>
            <w:r w:rsidR="00076F75">
              <w:t>Большемонокский</w:t>
            </w:r>
            <w:proofErr w:type="spellEnd"/>
            <w:r w:rsidR="002E0286">
              <w:t xml:space="preserve"> сельсовет</w:t>
            </w:r>
          </w:p>
        </w:tc>
        <w:tc>
          <w:tcPr>
            <w:tcW w:w="1559" w:type="dxa"/>
            <w:shd w:val="clear" w:color="auto" w:fill="auto"/>
            <w:noWrap/>
            <w:vAlign w:val="center"/>
          </w:tcPr>
          <w:p w:rsidR="00853787" w:rsidRPr="0092261E" w:rsidRDefault="002E0286" w:rsidP="003A6907">
            <w:pPr>
              <w:jc w:val="center"/>
              <w:rPr>
                <w:bCs/>
                <w:color w:val="000000"/>
                <w:sz w:val="26"/>
                <w:szCs w:val="26"/>
              </w:rPr>
            </w:pPr>
            <w:r w:rsidRPr="0092261E">
              <w:rPr>
                <w:bCs/>
                <w:color w:val="000000"/>
                <w:sz w:val="26"/>
                <w:szCs w:val="26"/>
              </w:rPr>
              <w:t>22020</w:t>
            </w:r>
          </w:p>
        </w:tc>
      </w:tr>
      <w:tr w:rsidR="00853787" w:rsidRPr="003F68E2" w:rsidTr="00E50CFC">
        <w:trPr>
          <w:trHeight w:val="315"/>
        </w:trPr>
        <w:tc>
          <w:tcPr>
            <w:tcW w:w="8235" w:type="dxa"/>
            <w:shd w:val="clear" w:color="auto" w:fill="auto"/>
            <w:noWrap/>
            <w:vAlign w:val="bottom"/>
          </w:tcPr>
          <w:p w:rsidR="00853787" w:rsidRPr="003F68E2" w:rsidRDefault="002E0286" w:rsidP="003A6907">
            <w:pPr>
              <w:jc w:val="both"/>
              <w:rPr>
                <w:color w:val="000000"/>
                <w:sz w:val="26"/>
                <w:szCs w:val="26"/>
              </w:rPr>
            </w:pPr>
            <w:r w:rsidRPr="00BB2BBB">
              <w:t>Поддержка профессионального искусства</w:t>
            </w:r>
            <w:r>
              <w:t xml:space="preserve"> </w:t>
            </w:r>
            <w:r w:rsidRPr="00BB2BBB">
              <w:t>и  творческих коллективов, развитие культурно-досуговой деятельности и традиционной культуры</w:t>
            </w:r>
          </w:p>
        </w:tc>
        <w:tc>
          <w:tcPr>
            <w:tcW w:w="1559" w:type="dxa"/>
            <w:shd w:val="clear" w:color="auto" w:fill="auto"/>
            <w:noWrap/>
            <w:vAlign w:val="center"/>
          </w:tcPr>
          <w:p w:rsidR="00853787" w:rsidRPr="003F68E2" w:rsidRDefault="002E0286" w:rsidP="003A6907">
            <w:pPr>
              <w:jc w:val="center"/>
              <w:rPr>
                <w:bCs/>
                <w:color w:val="000000"/>
                <w:sz w:val="26"/>
                <w:szCs w:val="26"/>
              </w:rPr>
            </w:pPr>
            <w:r>
              <w:rPr>
                <w:bCs/>
                <w:color w:val="000000"/>
                <w:sz w:val="26"/>
                <w:szCs w:val="26"/>
              </w:rPr>
              <w:t>2</w:t>
            </w:r>
            <w:r w:rsidR="00853787" w:rsidRPr="003F68E2">
              <w:rPr>
                <w:bCs/>
                <w:color w:val="000000"/>
                <w:sz w:val="26"/>
                <w:szCs w:val="26"/>
              </w:rPr>
              <w:t>2</w:t>
            </w:r>
            <w:r>
              <w:rPr>
                <w:bCs/>
                <w:color w:val="000000"/>
                <w:sz w:val="26"/>
                <w:szCs w:val="26"/>
                <w:lang w:val="en-US"/>
              </w:rPr>
              <w:t>60</w:t>
            </w:r>
            <w:r w:rsidR="00853787" w:rsidRPr="003F68E2">
              <w:rPr>
                <w:bCs/>
                <w:color w:val="000000"/>
                <w:sz w:val="26"/>
                <w:szCs w:val="26"/>
              </w:rPr>
              <w:t>0</w:t>
            </w:r>
          </w:p>
        </w:tc>
      </w:tr>
      <w:tr w:rsidR="00853787" w:rsidRPr="003F68E2" w:rsidTr="00E50CFC">
        <w:trPr>
          <w:trHeight w:val="415"/>
        </w:trPr>
        <w:tc>
          <w:tcPr>
            <w:tcW w:w="8235" w:type="dxa"/>
            <w:shd w:val="clear" w:color="auto" w:fill="auto"/>
            <w:noWrap/>
            <w:vAlign w:val="bottom"/>
          </w:tcPr>
          <w:p w:rsidR="00853787" w:rsidRPr="003F68E2" w:rsidRDefault="002E0286" w:rsidP="003A6907">
            <w:pPr>
              <w:jc w:val="both"/>
              <w:rPr>
                <w:color w:val="000000"/>
                <w:sz w:val="26"/>
                <w:szCs w:val="26"/>
              </w:rPr>
            </w:pPr>
            <w:r w:rsidRPr="00DE3550">
              <w:t>Мероприятия направленные на формирование кадрового потенциала МО</w:t>
            </w:r>
          </w:p>
        </w:tc>
        <w:tc>
          <w:tcPr>
            <w:tcW w:w="1559" w:type="dxa"/>
            <w:shd w:val="clear" w:color="auto" w:fill="auto"/>
            <w:noWrap/>
            <w:vAlign w:val="center"/>
          </w:tcPr>
          <w:p w:rsidR="00853787" w:rsidRPr="00420C69" w:rsidRDefault="002E0286" w:rsidP="003A6907">
            <w:pPr>
              <w:jc w:val="center"/>
              <w:rPr>
                <w:bCs/>
                <w:color w:val="000000"/>
                <w:sz w:val="26"/>
                <w:szCs w:val="26"/>
              </w:rPr>
            </w:pPr>
            <w:r w:rsidRPr="00420C69">
              <w:rPr>
                <w:bCs/>
                <w:color w:val="000000"/>
                <w:sz w:val="26"/>
                <w:szCs w:val="26"/>
              </w:rPr>
              <w:t>2</w:t>
            </w:r>
            <w:r w:rsidRPr="00420C69">
              <w:rPr>
                <w:bCs/>
                <w:color w:val="000000"/>
                <w:sz w:val="26"/>
                <w:szCs w:val="26"/>
                <w:lang w:val="en-US"/>
              </w:rPr>
              <w:t>27</w:t>
            </w:r>
            <w:r w:rsidR="00853787" w:rsidRPr="00420C69">
              <w:rPr>
                <w:bCs/>
                <w:color w:val="000000"/>
                <w:sz w:val="26"/>
                <w:szCs w:val="26"/>
              </w:rPr>
              <w:t>30</w:t>
            </w:r>
          </w:p>
        </w:tc>
      </w:tr>
      <w:tr w:rsidR="00853787" w:rsidRPr="003F68E2" w:rsidTr="00E50CFC">
        <w:trPr>
          <w:trHeight w:val="315"/>
        </w:trPr>
        <w:tc>
          <w:tcPr>
            <w:tcW w:w="8235" w:type="dxa"/>
            <w:shd w:val="clear" w:color="auto" w:fill="auto"/>
            <w:noWrap/>
            <w:vAlign w:val="bottom"/>
          </w:tcPr>
          <w:p w:rsidR="00853787" w:rsidRPr="003F68E2" w:rsidRDefault="0036326F" w:rsidP="003A6907">
            <w:pPr>
              <w:jc w:val="both"/>
              <w:rPr>
                <w:color w:val="000000"/>
                <w:sz w:val="26"/>
                <w:szCs w:val="26"/>
              </w:rPr>
            </w:pPr>
            <w:r w:rsidRPr="00435D03">
              <w:t>Подпрограмма «Старшее поколение»</w:t>
            </w:r>
          </w:p>
        </w:tc>
        <w:tc>
          <w:tcPr>
            <w:tcW w:w="1559" w:type="dxa"/>
            <w:shd w:val="clear" w:color="auto" w:fill="auto"/>
            <w:noWrap/>
            <w:vAlign w:val="center"/>
          </w:tcPr>
          <w:p w:rsidR="00853787" w:rsidRPr="00420C69" w:rsidRDefault="0036326F" w:rsidP="003A6907">
            <w:pPr>
              <w:jc w:val="center"/>
              <w:rPr>
                <w:bCs/>
                <w:color w:val="000000"/>
                <w:sz w:val="26"/>
                <w:szCs w:val="26"/>
                <w:lang w:val="en-US"/>
              </w:rPr>
            </w:pPr>
            <w:r w:rsidRPr="00420C69">
              <w:rPr>
                <w:bCs/>
                <w:color w:val="000000"/>
                <w:sz w:val="26"/>
                <w:szCs w:val="26"/>
                <w:lang w:val="en-US"/>
              </w:rPr>
              <w:t>22880</w:t>
            </w:r>
          </w:p>
        </w:tc>
      </w:tr>
      <w:tr w:rsidR="00853787" w:rsidRPr="003F68E2" w:rsidTr="00E50CFC">
        <w:trPr>
          <w:trHeight w:val="315"/>
        </w:trPr>
        <w:tc>
          <w:tcPr>
            <w:tcW w:w="8235" w:type="dxa"/>
            <w:shd w:val="clear" w:color="auto" w:fill="auto"/>
            <w:noWrap/>
            <w:vAlign w:val="bottom"/>
          </w:tcPr>
          <w:p w:rsidR="00853787" w:rsidRPr="003F68E2" w:rsidRDefault="00F1223B" w:rsidP="003A6907">
            <w:pPr>
              <w:jc w:val="both"/>
              <w:rPr>
                <w:color w:val="000000"/>
                <w:sz w:val="26"/>
                <w:szCs w:val="26"/>
              </w:rPr>
            </w:pPr>
            <w:r w:rsidRPr="00435D03">
              <w:t>Подпрограмма "Развитие мер социальной поддержки отдельных категорий граждан "</w:t>
            </w:r>
          </w:p>
        </w:tc>
        <w:tc>
          <w:tcPr>
            <w:tcW w:w="1559" w:type="dxa"/>
            <w:shd w:val="clear" w:color="auto" w:fill="auto"/>
            <w:noWrap/>
            <w:vAlign w:val="center"/>
          </w:tcPr>
          <w:p w:rsidR="00853787" w:rsidRPr="00F1223B" w:rsidRDefault="00F1223B" w:rsidP="003A6907">
            <w:pPr>
              <w:jc w:val="center"/>
              <w:rPr>
                <w:bCs/>
                <w:color w:val="000000"/>
                <w:sz w:val="26"/>
                <w:szCs w:val="26"/>
                <w:lang w:val="en-US"/>
              </w:rPr>
            </w:pPr>
            <w:r>
              <w:rPr>
                <w:bCs/>
                <w:color w:val="000000"/>
                <w:sz w:val="26"/>
                <w:szCs w:val="26"/>
                <w:lang w:val="en-US"/>
              </w:rPr>
              <w:t>70270</w:t>
            </w:r>
          </w:p>
        </w:tc>
      </w:tr>
      <w:tr w:rsidR="00F1223B" w:rsidRPr="003F68E2" w:rsidTr="00E50CFC">
        <w:trPr>
          <w:trHeight w:val="315"/>
        </w:trPr>
        <w:tc>
          <w:tcPr>
            <w:tcW w:w="8235" w:type="dxa"/>
            <w:shd w:val="clear" w:color="auto" w:fill="auto"/>
            <w:noWrap/>
          </w:tcPr>
          <w:p w:rsidR="00F1223B" w:rsidRPr="00435D03" w:rsidRDefault="00F1223B" w:rsidP="006C47BF">
            <w:r w:rsidRPr="00435D03">
              <w:t>Мероприятия в области поддержки негосударственных некоммерческих организаций</w:t>
            </w:r>
            <w:r>
              <w:t xml:space="preserve"> РХ</w:t>
            </w:r>
          </w:p>
        </w:tc>
        <w:tc>
          <w:tcPr>
            <w:tcW w:w="1559" w:type="dxa"/>
            <w:shd w:val="clear" w:color="auto" w:fill="auto"/>
            <w:noWrap/>
            <w:vAlign w:val="center"/>
          </w:tcPr>
          <w:p w:rsidR="00F1223B" w:rsidRPr="003F68E2" w:rsidRDefault="00F1223B" w:rsidP="003A6907">
            <w:pPr>
              <w:jc w:val="center"/>
              <w:rPr>
                <w:bCs/>
                <w:color w:val="000000"/>
                <w:sz w:val="26"/>
                <w:szCs w:val="26"/>
              </w:rPr>
            </w:pPr>
            <w:r>
              <w:rPr>
                <w:bCs/>
                <w:color w:val="000000"/>
                <w:sz w:val="26"/>
                <w:szCs w:val="26"/>
                <w:lang w:val="en-US"/>
              </w:rPr>
              <w:t>7125</w:t>
            </w:r>
            <w:r w:rsidRPr="003F68E2">
              <w:rPr>
                <w:bCs/>
                <w:color w:val="000000"/>
                <w:sz w:val="26"/>
                <w:szCs w:val="26"/>
              </w:rPr>
              <w:t>0</w:t>
            </w:r>
          </w:p>
        </w:tc>
      </w:tr>
      <w:tr w:rsidR="00853787" w:rsidRPr="003F68E2" w:rsidTr="00E50CFC">
        <w:trPr>
          <w:trHeight w:val="315"/>
        </w:trPr>
        <w:tc>
          <w:tcPr>
            <w:tcW w:w="8235" w:type="dxa"/>
            <w:shd w:val="clear" w:color="auto" w:fill="auto"/>
            <w:noWrap/>
            <w:vAlign w:val="bottom"/>
          </w:tcPr>
          <w:p w:rsidR="00853787" w:rsidRPr="003F68E2" w:rsidRDefault="008972B6" w:rsidP="003A6907">
            <w:pPr>
              <w:jc w:val="both"/>
              <w:rPr>
                <w:color w:val="000000"/>
                <w:sz w:val="26"/>
                <w:szCs w:val="26"/>
              </w:rPr>
            </w:pPr>
            <w:r w:rsidRPr="00F41B86">
              <w:t>Мероприятия по обеспечения населения водой</w:t>
            </w:r>
          </w:p>
        </w:tc>
        <w:tc>
          <w:tcPr>
            <w:tcW w:w="1559" w:type="dxa"/>
            <w:shd w:val="clear" w:color="auto" w:fill="auto"/>
            <w:noWrap/>
            <w:vAlign w:val="center"/>
          </w:tcPr>
          <w:p w:rsidR="00853787" w:rsidRPr="008972B6" w:rsidRDefault="008972B6" w:rsidP="003A6907">
            <w:pPr>
              <w:jc w:val="center"/>
              <w:rPr>
                <w:bCs/>
                <w:color w:val="000000"/>
                <w:sz w:val="26"/>
                <w:szCs w:val="26"/>
                <w:lang w:val="en-US"/>
              </w:rPr>
            </w:pPr>
            <w:r>
              <w:rPr>
                <w:bCs/>
                <w:color w:val="000000"/>
                <w:sz w:val="26"/>
                <w:szCs w:val="26"/>
                <w:lang w:val="en-US"/>
              </w:rPr>
              <w:t>22550</w:t>
            </w:r>
          </w:p>
        </w:tc>
      </w:tr>
      <w:tr w:rsidR="00853787" w:rsidRPr="003F68E2" w:rsidTr="00E50CFC">
        <w:trPr>
          <w:trHeight w:val="315"/>
        </w:trPr>
        <w:tc>
          <w:tcPr>
            <w:tcW w:w="8235" w:type="dxa"/>
            <w:shd w:val="clear" w:color="auto" w:fill="auto"/>
            <w:noWrap/>
            <w:vAlign w:val="bottom"/>
          </w:tcPr>
          <w:p w:rsidR="00853787" w:rsidRPr="003F68E2" w:rsidRDefault="009B6740" w:rsidP="00076F75">
            <w:pPr>
              <w:jc w:val="both"/>
              <w:rPr>
                <w:color w:val="000000"/>
                <w:sz w:val="26"/>
                <w:szCs w:val="26"/>
              </w:rPr>
            </w:pPr>
            <w:r w:rsidRPr="00F41B86">
              <w:t>Мероприятия по противодействию терроризму и экстрем</w:t>
            </w:r>
            <w:r w:rsidR="0092261E">
              <w:t xml:space="preserve">изму на территории МО </w:t>
            </w:r>
            <w:proofErr w:type="spellStart"/>
            <w:r w:rsidR="00076F75">
              <w:t>Большемонокский</w:t>
            </w:r>
            <w:proofErr w:type="spellEnd"/>
            <w:r w:rsidRPr="00F41B86">
              <w:t xml:space="preserve"> сельсовет</w:t>
            </w:r>
          </w:p>
        </w:tc>
        <w:tc>
          <w:tcPr>
            <w:tcW w:w="1559" w:type="dxa"/>
            <w:shd w:val="clear" w:color="auto" w:fill="auto"/>
            <w:noWrap/>
            <w:vAlign w:val="center"/>
          </w:tcPr>
          <w:p w:rsidR="00853787" w:rsidRPr="009B6740" w:rsidRDefault="00853787" w:rsidP="003A6907">
            <w:pPr>
              <w:jc w:val="center"/>
              <w:rPr>
                <w:bCs/>
                <w:color w:val="000000"/>
                <w:sz w:val="26"/>
                <w:szCs w:val="26"/>
                <w:lang w:val="en-US"/>
              </w:rPr>
            </w:pPr>
            <w:r w:rsidRPr="003F68E2">
              <w:rPr>
                <w:bCs/>
                <w:color w:val="000000"/>
                <w:sz w:val="26"/>
                <w:szCs w:val="26"/>
              </w:rPr>
              <w:t>2</w:t>
            </w:r>
            <w:r w:rsidR="009B6740">
              <w:rPr>
                <w:bCs/>
                <w:color w:val="000000"/>
                <w:sz w:val="26"/>
                <w:szCs w:val="26"/>
                <w:lang w:val="en-US"/>
              </w:rPr>
              <w:t>2760</w:t>
            </w:r>
          </w:p>
        </w:tc>
      </w:tr>
      <w:tr w:rsidR="00853787" w:rsidRPr="003F68E2" w:rsidTr="00E50CFC">
        <w:trPr>
          <w:trHeight w:val="230"/>
        </w:trPr>
        <w:tc>
          <w:tcPr>
            <w:tcW w:w="8235" w:type="dxa"/>
            <w:shd w:val="clear" w:color="auto" w:fill="auto"/>
            <w:noWrap/>
            <w:vAlign w:val="bottom"/>
          </w:tcPr>
          <w:p w:rsidR="00853787" w:rsidRPr="003F68E2" w:rsidRDefault="009B6740" w:rsidP="003A6907">
            <w:pPr>
              <w:jc w:val="both"/>
              <w:rPr>
                <w:color w:val="000000"/>
                <w:sz w:val="26"/>
                <w:szCs w:val="26"/>
              </w:rPr>
            </w:pPr>
            <w:r w:rsidRPr="006A4512">
              <w:t>Мероприятия по размещению отходов с соблюдением мер экологической безопасности</w:t>
            </w:r>
          </w:p>
        </w:tc>
        <w:tc>
          <w:tcPr>
            <w:tcW w:w="1559" w:type="dxa"/>
            <w:shd w:val="clear" w:color="auto" w:fill="auto"/>
            <w:noWrap/>
            <w:vAlign w:val="center"/>
          </w:tcPr>
          <w:p w:rsidR="00853787" w:rsidRPr="009B6740" w:rsidRDefault="00853787" w:rsidP="003A6907">
            <w:pPr>
              <w:jc w:val="center"/>
              <w:rPr>
                <w:bCs/>
                <w:color w:val="000000"/>
                <w:sz w:val="26"/>
                <w:szCs w:val="26"/>
                <w:lang w:val="en-US"/>
              </w:rPr>
            </w:pPr>
            <w:r w:rsidRPr="003F68E2">
              <w:rPr>
                <w:bCs/>
                <w:color w:val="000000"/>
                <w:sz w:val="26"/>
                <w:szCs w:val="26"/>
              </w:rPr>
              <w:t>2</w:t>
            </w:r>
            <w:r w:rsidR="009B6740">
              <w:rPr>
                <w:bCs/>
                <w:color w:val="000000"/>
                <w:sz w:val="26"/>
                <w:szCs w:val="26"/>
                <w:lang w:val="en-US"/>
              </w:rPr>
              <w:t>2510</w:t>
            </w:r>
          </w:p>
        </w:tc>
      </w:tr>
      <w:tr w:rsidR="00853787" w:rsidRPr="003F68E2" w:rsidTr="00E50CFC">
        <w:trPr>
          <w:trHeight w:val="315"/>
        </w:trPr>
        <w:tc>
          <w:tcPr>
            <w:tcW w:w="8235" w:type="dxa"/>
            <w:shd w:val="clear" w:color="auto" w:fill="auto"/>
            <w:noWrap/>
            <w:vAlign w:val="bottom"/>
          </w:tcPr>
          <w:p w:rsidR="00853787" w:rsidRPr="003F68E2" w:rsidRDefault="00766ABE" w:rsidP="003A6907">
            <w:pPr>
              <w:jc w:val="both"/>
              <w:rPr>
                <w:color w:val="000000"/>
                <w:sz w:val="26"/>
                <w:szCs w:val="26"/>
              </w:rPr>
            </w:pPr>
            <w:r w:rsidRPr="00B97212">
              <w:t>Обеспечение первичных мер пожарной безопасност</w:t>
            </w:r>
            <w:r>
              <w:t>и</w:t>
            </w:r>
          </w:p>
        </w:tc>
        <w:tc>
          <w:tcPr>
            <w:tcW w:w="1559" w:type="dxa"/>
            <w:shd w:val="clear" w:color="auto" w:fill="auto"/>
            <w:noWrap/>
            <w:vAlign w:val="center"/>
          </w:tcPr>
          <w:p w:rsidR="00853787" w:rsidRPr="00766ABE" w:rsidRDefault="00853787" w:rsidP="003A6907">
            <w:pPr>
              <w:jc w:val="center"/>
              <w:rPr>
                <w:bCs/>
                <w:color w:val="000000"/>
                <w:sz w:val="26"/>
                <w:szCs w:val="26"/>
                <w:lang w:val="en-US"/>
              </w:rPr>
            </w:pPr>
            <w:r w:rsidRPr="003F68E2">
              <w:rPr>
                <w:bCs/>
                <w:color w:val="000000"/>
                <w:sz w:val="26"/>
                <w:szCs w:val="26"/>
              </w:rPr>
              <w:t>2</w:t>
            </w:r>
            <w:r w:rsidR="00766ABE">
              <w:rPr>
                <w:bCs/>
                <w:color w:val="000000"/>
                <w:sz w:val="26"/>
                <w:szCs w:val="26"/>
                <w:lang w:val="en-US"/>
              </w:rPr>
              <w:t>2190</w:t>
            </w:r>
          </w:p>
        </w:tc>
      </w:tr>
      <w:tr w:rsidR="002703F6" w:rsidRPr="003F68E2" w:rsidTr="00E50CFC">
        <w:trPr>
          <w:trHeight w:val="315"/>
        </w:trPr>
        <w:tc>
          <w:tcPr>
            <w:tcW w:w="8235" w:type="dxa"/>
            <w:shd w:val="clear" w:color="auto" w:fill="auto"/>
            <w:noWrap/>
          </w:tcPr>
          <w:p w:rsidR="002703F6" w:rsidRPr="00435D03" w:rsidRDefault="002703F6" w:rsidP="006C47BF">
            <w:r w:rsidRPr="00435D03">
              <w:t>Мероприятия по профилактике злоупотребления наркотиками и их незаконному обороту</w:t>
            </w:r>
          </w:p>
        </w:tc>
        <w:tc>
          <w:tcPr>
            <w:tcW w:w="1559" w:type="dxa"/>
            <w:shd w:val="clear" w:color="auto" w:fill="auto"/>
            <w:noWrap/>
            <w:vAlign w:val="center"/>
          </w:tcPr>
          <w:p w:rsidR="002703F6" w:rsidRPr="002703F6" w:rsidRDefault="002703F6" w:rsidP="003A6907">
            <w:pPr>
              <w:jc w:val="center"/>
              <w:rPr>
                <w:bCs/>
                <w:color w:val="000000"/>
                <w:sz w:val="26"/>
                <w:szCs w:val="26"/>
                <w:lang w:val="en-US"/>
              </w:rPr>
            </w:pPr>
            <w:r>
              <w:rPr>
                <w:bCs/>
                <w:color w:val="000000"/>
                <w:sz w:val="26"/>
                <w:szCs w:val="26"/>
              </w:rPr>
              <w:t>2</w:t>
            </w:r>
            <w:r>
              <w:rPr>
                <w:bCs/>
                <w:color w:val="000000"/>
                <w:sz w:val="26"/>
                <w:szCs w:val="26"/>
                <w:lang w:val="en-US"/>
              </w:rPr>
              <w:t>2770</w:t>
            </w:r>
          </w:p>
        </w:tc>
      </w:tr>
    </w:tbl>
    <w:p w:rsidR="00853787" w:rsidRDefault="00853787" w:rsidP="00853787"/>
    <w:p w:rsidR="002703F6" w:rsidRDefault="002703F6"/>
    <w:sectPr w:rsidR="002703F6" w:rsidSect="0036674A">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36E5"/>
    <w:multiLevelType w:val="multilevel"/>
    <w:tmpl w:val="85F69E28"/>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FA7F50"/>
    <w:multiLevelType w:val="hybridMultilevel"/>
    <w:tmpl w:val="3B209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7C322B"/>
    <w:multiLevelType w:val="hybridMultilevel"/>
    <w:tmpl w:val="CC8CD0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12"/>
    <w:rsid w:val="0000169F"/>
    <w:rsid w:val="0005164D"/>
    <w:rsid w:val="00063AA3"/>
    <w:rsid w:val="00067CEE"/>
    <w:rsid w:val="00076F75"/>
    <w:rsid w:val="000815A1"/>
    <w:rsid w:val="00084B42"/>
    <w:rsid w:val="00087C47"/>
    <w:rsid w:val="00095C4A"/>
    <w:rsid w:val="000B1F1A"/>
    <w:rsid w:val="000B6ABE"/>
    <w:rsid w:val="001167BF"/>
    <w:rsid w:val="00131414"/>
    <w:rsid w:val="00136185"/>
    <w:rsid w:val="00145703"/>
    <w:rsid w:val="00157777"/>
    <w:rsid w:val="001666B6"/>
    <w:rsid w:val="00170FC3"/>
    <w:rsid w:val="001952C4"/>
    <w:rsid w:val="001A3433"/>
    <w:rsid w:val="001B27B5"/>
    <w:rsid w:val="001C49DD"/>
    <w:rsid w:val="00213CB9"/>
    <w:rsid w:val="00217CC5"/>
    <w:rsid w:val="0023389E"/>
    <w:rsid w:val="00236738"/>
    <w:rsid w:val="00236F55"/>
    <w:rsid w:val="00245F35"/>
    <w:rsid w:val="002703F6"/>
    <w:rsid w:val="002837CF"/>
    <w:rsid w:val="00296E1F"/>
    <w:rsid w:val="002B4CB6"/>
    <w:rsid w:val="002C49F6"/>
    <w:rsid w:val="002E0286"/>
    <w:rsid w:val="002E0B28"/>
    <w:rsid w:val="002F579C"/>
    <w:rsid w:val="0034460C"/>
    <w:rsid w:val="00361AD7"/>
    <w:rsid w:val="0036326F"/>
    <w:rsid w:val="0036674A"/>
    <w:rsid w:val="003746F2"/>
    <w:rsid w:val="003A339C"/>
    <w:rsid w:val="003A6907"/>
    <w:rsid w:val="003B68F4"/>
    <w:rsid w:val="00420C69"/>
    <w:rsid w:val="00423365"/>
    <w:rsid w:val="00423F53"/>
    <w:rsid w:val="004424D1"/>
    <w:rsid w:val="00472DBD"/>
    <w:rsid w:val="0049063D"/>
    <w:rsid w:val="00492301"/>
    <w:rsid w:val="004A5288"/>
    <w:rsid w:val="004B4A54"/>
    <w:rsid w:val="004C16BC"/>
    <w:rsid w:val="004C2CB0"/>
    <w:rsid w:val="004E380D"/>
    <w:rsid w:val="00505280"/>
    <w:rsid w:val="005141D2"/>
    <w:rsid w:val="0059640C"/>
    <w:rsid w:val="005A32FB"/>
    <w:rsid w:val="005C3DA1"/>
    <w:rsid w:val="005C4068"/>
    <w:rsid w:val="005F6874"/>
    <w:rsid w:val="00625FE4"/>
    <w:rsid w:val="0063748B"/>
    <w:rsid w:val="00650315"/>
    <w:rsid w:val="00654569"/>
    <w:rsid w:val="00662B08"/>
    <w:rsid w:val="006645B5"/>
    <w:rsid w:val="006863F9"/>
    <w:rsid w:val="006B668C"/>
    <w:rsid w:val="006C47BF"/>
    <w:rsid w:val="006F03B4"/>
    <w:rsid w:val="007348D1"/>
    <w:rsid w:val="007620F7"/>
    <w:rsid w:val="00763ADA"/>
    <w:rsid w:val="00766ABE"/>
    <w:rsid w:val="0078160E"/>
    <w:rsid w:val="007C4CD7"/>
    <w:rsid w:val="007C70FC"/>
    <w:rsid w:val="00804EFB"/>
    <w:rsid w:val="0081026F"/>
    <w:rsid w:val="00810C00"/>
    <w:rsid w:val="008436FC"/>
    <w:rsid w:val="00853787"/>
    <w:rsid w:val="008815F6"/>
    <w:rsid w:val="008826A3"/>
    <w:rsid w:val="008972B6"/>
    <w:rsid w:val="008E1E29"/>
    <w:rsid w:val="008F78C6"/>
    <w:rsid w:val="00903812"/>
    <w:rsid w:val="00906A3F"/>
    <w:rsid w:val="00921E01"/>
    <w:rsid w:val="0092261E"/>
    <w:rsid w:val="00926A7E"/>
    <w:rsid w:val="00927DE2"/>
    <w:rsid w:val="00966892"/>
    <w:rsid w:val="009852BC"/>
    <w:rsid w:val="00985A2B"/>
    <w:rsid w:val="00991217"/>
    <w:rsid w:val="009A354B"/>
    <w:rsid w:val="009B3306"/>
    <w:rsid w:val="009B425A"/>
    <w:rsid w:val="009B6740"/>
    <w:rsid w:val="009B6F8A"/>
    <w:rsid w:val="009F036F"/>
    <w:rsid w:val="009F44DD"/>
    <w:rsid w:val="00A06F58"/>
    <w:rsid w:val="00A30190"/>
    <w:rsid w:val="00A4561C"/>
    <w:rsid w:val="00A804E7"/>
    <w:rsid w:val="00A918BF"/>
    <w:rsid w:val="00AB4CD4"/>
    <w:rsid w:val="00B15498"/>
    <w:rsid w:val="00B90B1F"/>
    <w:rsid w:val="00BB6861"/>
    <w:rsid w:val="00BE6773"/>
    <w:rsid w:val="00C1150A"/>
    <w:rsid w:val="00C26290"/>
    <w:rsid w:val="00C83B68"/>
    <w:rsid w:val="00D027E4"/>
    <w:rsid w:val="00D1439E"/>
    <w:rsid w:val="00D14D0A"/>
    <w:rsid w:val="00D51987"/>
    <w:rsid w:val="00D51FD3"/>
    <w:rsid w:val="00D61406"/>
    <w:rsid w:val="00D61BCE"/>
    <w:rsid w:val="00D815C6"/>
    <w:rsid w:val="00DD5DDA"/>
    <w:rsid w:val="00DD6ABC"/>
    <w:rsid w:val="00DE0578"/>
    <w:rsid w:val="00DF40D2"/>
    <w:rsid w:val="00E17B76"/>
    <w:rsid w:val="00E17DF9"/>
    <w:rsid w:val="00E50CFC"/>
    <w:rsid w:val="00E81CC6"/>
    <w:rsid w:val="00E83B86"/>
    <w:rsid w:val="00E87CD9"/>
    <w:rsid w:val="00EA7AF1"/>
    <w:rsid w:val="00EB43CE"/>
    <w:rsid w:val="00EC2D12"/>
    <w:rsid w:val="00F00D29"/>
    <w:rsid w:val="00F1223B"/>
    <w:rsid w:val="00F53B0E"/>
    <w:rsid w:val="00F6058E"/>
    <w:rsid w:val="00F6508F"/>
    <w:rsid w:val="00FD60EB"/>
    <w:rsid w:val="00FD70A3"/>
    <w:rsid w:val="00FE39FD"/>
    <w:rsid w:val="00FE4E93"/>
    <w:rsid w:val="00FF4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2FE332-55AF-49AD-A366-CEA4244F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D12"/>
  </w:style>
  <w:style w:type="paragraph" w:styleId="1">
    <w:name w:val="heading 1"/>
    <w:basedOn w:val="a"/>
    <w:next w:val="a"/>
    <w:link w:val="10"/>
    <w:qFormat/>
    <w:rsid w:val="00EC2D12"/>
    <w:pPr>
      <w:keepNext/>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D12"/>
    <w:rPr>
      <w:b/>
      <w:bCs/>
      <w:sz w:val="26"/>
    </w:rPr>
  </w:style>
  <w:style w:type="paragraph" w:styleId="a3">
    <w:name w:val="Название"/>
    <w:basedOn w:val="a"/>
    <w:link w:val="a4"/>
    <w:qFormat/>
    <w:rsid w:val="00EC2D12"/>
    <w:pPr>
      <w:jc w:val="center"/>
    </w:pPr>
    <w:rPr>
      <w:sz w:val="26"/>
    </w:rPr>
  </w:style>
  <w:style w:type="character" w:customStyle="1" w:styleId="a4">
    <w:name w:val="Название Знак"/>
    <w:basedOn w:val="a0"/>
    <w:link w:val="a3"/>
    <w:rsid w:val="00EC2D12"/>
    <w:rPr>
      <w:sz w:val="26"/>
    </w:rPr>
  </w:style>
  <w:style w:type="paragraph" w:customStyle="1" w:styleId="ConsPlusTitle">
    <w:name w:val="ConsPlusTitle"/>
    <w:uiPriority w:val="99"/>
    <w:rsid w:val="00EC2D12"/>
    <w:pPr>
      <w:widowControl w:val="0"/>
      <w:autoSpaceDE w:val="0"/>
      <w:autoSpaceDN w:val="0"/>
      <w:adjustRightInd w:val="0"/>
    </w:pPr>
    <w:rPr>
      <w:b/>
      <w:bCs/>
      <w:sz w:val="24"/>
      <w:szCs w:val="24"/>
    </w:rPr>
  </w:style>
  <w:style w:type="paragraph" w:styleId="a5">
    <w:name w:val="List Paragraph"/>
    <w:basedOn w:val="a"/>
    <w:uiPriority w:val="34"/>
    <w:qFormat/>
    <w:rsid w:val="00EC2D12"/>
    <w:pPr>
      <w:ind w:left="720"/>
      <w:contextualSpacing/>
    </w:pPr>
  </w:style>
  <w:style w:type="paragraph" w:customStyle="1" w:styleId="ConsPlusNonformat">
    <w:name w:val="ConsPlusNonformat"/>
    <w:uiPriority w:val="99"/>
    <w:rsid w:val="003A339C"/>
    <w:pPr>
      <w:autoSpaceDE w:val="0"/>
      <w:autoSpaceDN w:val="0"/>
      <w:adjustRightInd w:val="0"/>
    </w:pPr>
    <w:rPr>
      <w:rFonts w:ascii="Courier New" w:eastAsia="Calibri" w:hAnsi="Courier New" w:cs="Courier New"/>
      <w:lang w:eastAsia="en-US"/>
    </w:rPr>
  </w:style>
  <w:style w:type="paragraph" w:styleId="a6">
    <w:name w:val="header"/>
    <w:basedOn w:val="a"/>
    <w:link w:val="a7"/>
    <w:uiPriority w:val="99"/>
    <w:unhideWhenUsed/>
    <w:rsid w:val="001C49DD"/>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1C49DD"/>
    <w:rPr>
      <w:rFonts w:ascii="Calibri" w:eastAsia="Calibri" w:hAnsi="Calibri" w:cs="Times New Roman"/>
      <w:sz w:val="22"/>
      <w:szCs w:val="22"/>
      <w:lang w:eastAsia="en-US"/>
    </w:rPr>
  </w:style>
  <w:style w:type="paragraph" w:styleId="a8">
    <w:name w:val="footer"/>
    <w:basedOn w:val="a"/>
    <w:link w:val="a9"/>
    <w:uiPriority w:val="99"/>
    <w:unhideWhenUsed/>
    <w:rsid w:val="001C49DD"/>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1C49DD"/>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353746184B4243FFF40B34B5DF72AC92BE1CCCE5F1D8A92E01BA2D3511EAAE02C790FEFD00678Ff2gDF" TargetMode="External"/><Relationship Id="rId5" Type="http://schemas.openxmlformats.org/officeDocument/2006/relationships/hyperlink" Target="consultantplus://offline/main?base=LAW;n=109560;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19624</CharactersWithSpaces>
  <SharedDoc>false</SharedDoc>
  <HLinks>
    <vt:vector size="18" baseType="variant">
      <vt:variant>
        <vt:i4>5701634</vt:i4>
      </vt:variant>
      <vt:variant>
        <vt:i4>6</vt:i4>
      </vt:variant>
      <vt:variant>
        <vt:i4>0</vt:i4>
      </vt:variant>
      <vt:variant>
        <vt:i4>5</vt:i4>
      </vt:variant>
      <vt:variant>
        <vt:lpwstr/>
      </vt:variant>
      <vt:variant>
        <vt:lpwstr>Par6</vt:lpwstr>
      </vt:variant>
      <vt:variant>
        <vt:i4>7864428</vt:i4>
      </vt:variant>
      <vt:variant>
        <vt:i4>3</vt:i4>
      </vt:variant>
      <vt:variant>
        <vt:i4>0</vt:i4>
      </vt:variant>
      <vt:variant>
        <vt:i4>5</vt:i4>
      </vt:variant>
      <vt:variant>
        <vt:lpwstr>consultantplus://offline/ref=6D353746184B4243FFF40B34B5DF72AC92BE1CCCE5F1D8A92E01BA2D3511EAAE02C790FEFD00678Ff2gDF</vt:lpwstr>
      </vt:variant>
      <vt:variant>
        <vt:lpwstr/>
      </vt:variant>
      <vt:variant>
        <vt:i4>8192123</vt:i4>
      </vt:variant>
      <vt:variant>
        <vt:i4>0</vt:i4>
      </vt:variant>
      <vt:variant>
        <vt:i4>0</vt:i4>
      </vt:variant>
      <vt:variant>
        <vt:i4>5</vt:i4>
      </vt:variant>
      <vt:variant>
        <vt:lpwstr>consultantplus://offline/main?base=LAW;n=109560;fld=134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mf19</dc:creator>
  <cp:keywords/>
  <cp:lastModifiedBy>Пользователь</cp:lastModifiedBy>
  <cp:revision>2</cp:revision>
  <cp:lastPrinted>2019-12-24T06:41:00Z</cp:lastPrinted>
  <dcterms:created xsi:type="dcterms:W3CDTF">2020-08-28T01:29:00Z</dcterms:created>
  <dcterms:modified xsi:type="dcterms:W3CDTF">2020-08-28T01:29:00Z</dcterms:modified>
</cp:coreProperties>
</file>