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39" w:rsidRPr="00D37D8F" w:rsidRDefault="00434282" w:rsidP="00366BA8">
      <w:pPr>
        <w:jc w:val="center"/>
        <w:rPr>
          <w:sz w:val="26"/>
          <w:szCs w:val="26"/>
        </w:rPr>
      </w:pPr>
      <w:bookmarkStart w:id="0" w:name="_GoBack"/>
      <w:bookmarkEnd w:id="0"/>
      <w:r w:rsidRPr="00D37D8F">
        <w:rPr>
          <w:sz w:val="26"/>
          <w:szCs w:val="26"/>
        </w:rPr>
        <w:t>Российская Федерация</w:t>
      </w:r>
    </w:p>
    <w:p w:rsidR="00434282" w:rsidRDefault="00434282" w:rsidP="00366BA8">
      <w:pPr>
        <w:jc w:val="center"/>
        <w:rPr>
          <w:sz w:val="26"/>
          <w:szCs w:val="26"/>
        </w:rPr>
      </w:pPr>
      <w:r w:rsidRPr="00D37D8F">
        <w:rPr>
          <w:sz w:val="26"/>
          <w:szCs w:val="26"/>
        </w:rPr>
        <w:t>Республика Хакасия</w:t>
      </w:r>
    </w:p>
    <w:p w:rsidR="008E2532" w:rsidRPr="00D37D8F" w:rsidRDefault="008E2532" w:rsidP="00366BA8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34282" w:rsidRPr="00D37D8F" w:rsidRDefault="00366BA8" w:rsidP="00366BA8">
      <w:pPr>
        <w:jc w:val="center"/>
        <w:rPr>
          <w:sz w:val="26"/>
          <w:szCs w:val="26"/>
        </w:rPr>
      </w:pPr>
      <w:r w:rsidRPr="00D37D8F">
        <w:rPr>
          <w:sz w:val="26"/>
          <w:szCs w:val="26"/>
        </w:rPr>
        <w:t>Администрация</w:t>
      </w:r>
      <w:r w:rsidR="00434282" w:rsidRPr="00D37D8F">
        <w:rPr>
          <w:sz w:val="26"/>
          <w:szCs w:val="26"/>
        </w:rPr>
        <w:t xml:space="preserve"> </w:t>
      </w:r>
      <w:r w:rsidR="008E2532">
        <w:rPr>
          <w:sz w:val="26"/>
          <w:szCs w:val="26"/>
        </w:rPr>
        <w:t>Большемонокского сельсовета</w:t>
      </w:r>
    </w:p>
    <w:p w:rsidR="00F61C73" w:rsidRDefault="00F61C73"/>
    <w:p w:rsidR="008E2532" w:rsidRPr="00476DF3" w:rsidRDefault="008E2532"/>
    <w:p w:rsidR="00F61C73" w:rsidRPr="00374AE0" w:rsidRDefault="00366BA8" w:rsidP="00B86620">
      <w:pPr>
        <w:jc w:val="center"/>
        <w:rPr>
          <w:b/>
        </w:rPr>
      </w:pPr>
      <w:r>
        <w:rPr>
          <w:b/>
        </w:rPr>
        <w:t>ПОСТАНОВЛЕНИЕ</w:t>
      </w:r>
    </w:p>
    <w:p w:rsidR="00B86620" w:rsidRDefault="00B86620">
      <w:pPr>
        <w:rPr>
          <w:b/>
        </w:rPr>
      </w:pPr>
    </w:p>
    <w:p w:rsidR="008E2532" w:rsidRPr="00374AE0" w:rsidRDefault="008E2532">
      <w:pPr>
        <w:rPr>
          <w:b/>
        </w:rPr>
      </w:pPr>
    </w:p>
    <w:p w:rsidR="00434282" w:rsidRPr="00AA23C8" w:rsidRDefault="00366BA8" w:rsidP="006A3DF8">
      <w:pPr>
        <w:rPr>
          <w:sz w:val="26"/>
          <w:szCs w:val="26"/>
          <w:u w:val="single"/>
        </w:rPr>
      </w:pPr>
      <w:r w:rsidRPr="00D37D8F">
        <w:rPr>
          <w:sz w:val="26"/>
          <w:szCs w:val="26"/>
        </w:rPr>
        <w:t>о</w:t>
      </w:r>
      <w:r w:rsidR="00374AE0" w:rsidRPr="00D37D8F">
        <w:rPr>
          <w:sz w:val="26"/>
          <w:szCs w:val="26"/>
        </w:rPr>
        <w:t>т</w:t>
      </w:r>
      <w:r w:rsidRPr="00D37D8F">
        <w:rPr>
          <w:sz w:val="26"/>
          <w:szCs w:val="26"/>
        </w:rPr>
        <w:t xml:space="preserve"> «</w:t>
      </w:r>
      <w:r w:rsidR="00AA23C8" w:rsidRPr="00AA23C8">
        <w:rPr>
          <w:sz w:val="26"/>
          <w:szCs w:val="26"/>
        </w:rPr>
        <w:t>2</w:t>
      </w:r>
      <w:r w:rsidR="002F6B85" w:rsidRPr="002F6B85">
        <w:rPr>
          <w:sz w:val="26"/>
          <w:szCs w:val="26"/>
        </w:rPr>
        <w:t>5</w:t>
      </w:r>
      <w:r w:rsidRPr="00D37D8F">
        <w:rPr>
          <w:sz w:val="26"/>
          <w:szCs w:val="26"/>
        </w:rPr>
        <w:t>»</w:t>
      </w:r>
      <w:r w:rsidR="006A7D77">
        <w:rPr>
          <w:sz w:val="26"/>
          <w:szCs w:val="26"/>
        </w:rPr>
        <w:t xml:space="preserve"> </w:t>
      </w:r>
      <w:r w:rsidR="001921D1">
        <w:rPr>
          <w:sz w:val="26"/>
          <w:szCs w:val="26"/>
        </w:rPr>
        <w:t>мая</w:t>
      </w:r>
      <w:r w:rsidR="005B009C">
        <w:rPr>
          <w:sz w:val="26"/>
          <w:szCs w:val="26"/>
        </w:rPr>
        <w:t xml:space="preserve"> </w:t>
      </w:r>
      <w:r w:rsidR="00476DF3" w:rsidRPr="00D37D8F">
        <w:rPr>
          <w:sz w:val="26"/>
          <w:szCs w:val="26"/>
        </w:rPr>
        <w:t>20</w:t>
      </w:r>
      <w:r w:rsidR="003F57CA">
        <w:rPr>
          <w:sz w:val="26"/>
          <w:szCs w:val="26"/>
        </w:rPr>
        <w:t>2</w:t>
      </w:r>
      <w:r w:rsidR="008E2532">
        <w:rPr>
          <w:sz w:val="26"/>
          <w:szCs w:val="26"/>
        </w:rPr>
        <w:t>1</w:t>
      </w:r>
      <w:r w:rsidR="009C2D48">
        <w:rPr>
          <w:sz w:val="26"/>
          <w:szCs w:val="26"/>
        </w:rPr>
        <w:t xml:space="preserve"> </w:t>
      </w:r>
      <w:r w:rsidR="00476DF3" w:rsidRPr="00D37D8F">
        <w:rPr>
          <w:sz w:val="26"/>
          <w:szCs w:val="26"/>
        </w:rPr>
        <w:t>г.</w:t>
      </w:r>
      <w:r w:rsidR="00434282" w:rsidRPr="00D37D8F">
        <w:rPr>
          <w:sz w:val="26"/>
          <w:szCs w:val="26"/>
        </w:rPr>
        <w:t xml:space="preserve">      </w:t>
      </w:r>
      <w:r w:rsidR="00B86620" w:rsidRPr="00D37D8F">
        <w:rPr>
          <w:sz w:val="26"/>
          <w:szCs w:val="26"/>
        </w:rPr>
        <w:t xml:space="preserve">        </w:t>
      </w:r>
      <w:r w:rsidR="008E2532">
        <w:rPr>
          <w:sz w:val="26"/>
          <w:szCs w:val="26"/>
        </w:rPr>
        <w:t xml:space="preserve">       </w:t>
      </w:r>
      <w:r w:rsidR="002F6B85">
        <w:rPr>
          <w:sz w:val="26"/>
          <w:szCs w:val="26"/>
        </w:rPr>
        <w:t xml:space="preserve">     </w:t>
      </w:r>
      <w:r w:rsidR="00434282" w:rsidRPr="00D37D8F">
        <w:rPr>
          <w:sz w:val="26"/>
          <w:szCs w:val="26"/>
        </w:rPr>
        <w:t>с.</w:t>
      </w:r>
      <w:r w:rsidR="008D7DD1" w:rsidRPr="00D37D8F">
        <w:rPr>
          <w:sz w:val="26"/>
          <w:szCs w:val="26"/>
        </w:rPr>
        <w:t xml:space="preserve"> </w:t>
      </w:r>
      <w:r w:rsidR="008E2532">
        <w:rPr>
          <w:sz w:val="26"/>
          <w:szCs w:val="26"/>
        </w:rPr>
        <w:t>Большой Монок</w:t>
      </w:r>
      <w:r w:rsidR="00434282" w:rsidRPr="00D37D8F">
        <w:rPr>
          <w:sz w:val="26"/>
          <w:szCs w:val="26"/>
        </w:rPr>
        <w:t xml:space="preserve">                       </w:t>
      </w:r>
      <w:r w:rsidR="00B86620" w:rsidRPr="00D37D8F">
        <w:rPr>
          <w:sz w:val="26"/>
          <w:szCs w:val="26"/>
        </w:rPr>
        <w:t xml:space="preserve">              </w:t>
      </w:r>
      <w:r w:rsidR="00434282" w:rsidRPr="00D37D8F">
        <w:rPr>
          <w:sz w:val="26"/>
          <w:szCs w:val="26"/>
        </w:rPr>
        <w:t xml:space="preserve">     </w:t>
      </w:r>
      <w:r w:rsidR="008E2532">
        <w:rPr>
          <w:sz w:val="26"/>
          <w:szCs w:val="26"/>
        </w:rPr>
        <w:t xml:space="preserve">      </w:t>
      </w:r>
      <w:r w:rsidR="00AA23C8" w:rsidRPr="002F6B85">
        <w:rPr>
          <w:sz w:val="26"/>
          <w:szCs w:val="26"/>
        </w:rPr>
        <w:t xml:space="preserve">  </w:t>
      </w:r>
      <w:r w:rsidR="002F6B85">
        <w:rPr>
          <w:sz w:val="26"/>
          <w:szCs w:val="26"/>
          <w:lang w:val="en-US"/>
        </w:rPr>
        <w:t xml:space="preserve"> </w:t>
      </w:r>
      <w:r w:rsidR="00434282" w:rsidRPr="00D37D8F">
        <w:rPr>
          <w:sz w:val="26"/>
          <w:szCs w:val="26"/>
        </w:rPr>
        <w:t>№</w:t>
      </w:r>
      <w:r w:rsidR="008E2532">
        <w:rPr>
          <w:sz w:val="26"/>
          <w:szCs w:val="26"/>
        </w:rPr>
        <w:t xml:space="preserve"> </w:t>
      </w:r>
      <w:r w:rsidR="00AA23C8" w:rsidRPr="00AA23C8">
        <w:rPr>
          <w:b/>
          <w:sz w:val="26"/>
          <w:szCs w:val="26"/>
        </w:rPr>
        <w:t>41</w:t>
      </w:r>
    </w:p>
    <w:p w:rsidR="003F551C" w:rsidRDefault="003F551C">
      <w:pPr>
        <w:rPr>
          <w:sz w:val="26"/>
          <w:szCs w:val="26"/>
        </w:rPr>
      </w:pPr>
    </w:p>
    <w:p w:rsidR="005B1F5E" w:rsidRPr="00D37D8F" w:rsidRDefault="005B1F5E">
      <w:pPr>
        <w:rPr>
          <w:sz w:val="26"/>
          <w:szCs w:val="26"/>
        </w:rPr>
      </w:pPr>
    </w:p>
    <w:p w:rsidR="003B2A1E" w:rsidRDefault="009C48D6" w:rsidP="000B152E">
      <w:pPr>
        <w:ind w:right="5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3B2A1E">
        <w:rPr>
          <w:b/>
          <w:sz w:val="26"/>
          <w:szCs w:val="26"/>
        </w:rPr>
        <w:t xml:space="preserve">порядке </w:t>
      </w:r>
      <w:r w:rsidR="00F56804">
        <w:rPr>
          <w:b/>
          <w:sz w:val="26"/>
          <w:szCs w:val="26"/>
        </w:rPr>
        <w:t xml:space="preserve">санкционирования </w:t>
      </w:r>
      <w:r w:rsidR="000071DE">
        <w:rPr>
          <w:b/>
          <w:sz w:val="26"/>
          <w:szCs w:val="26"/>
        </w:rPr>
        <w:t>денежных обязательств получателей средств</w:t>
      </w:r>
      <w:r w:rsidR="003B2A1E">
        <w:rPr>
          <w:b/>
          <w:sz w:val="26"/>
          <w:szCs w:val="26"/>
        </w:rPr>
        <w:t xml:space="preserve"> </w:t>
      </w:r>
      <w:r w:rsidR="000071DE">
        <w:rPr>
          <w:b/>
          <w:sz w:val="26"/>
          <w:szCs w:val="26"/>
        </w:rPr>
        <w:t xml:space="preserve">местного бюджета муниципального образования </w:t>
      </w:r>
      <w:r w:rsidR="008E2532">
        <w:rPr>
          <w:b/>
          <w:sz w:val="26"/>
          <w:szCs w:val="26"/>
        </w:rPr>
        <w:t>Большемонокский сельсовет</w:t>
      </w:r>
      <w:r w:rsidR="00F56804">
        <w:rPr>
          <w:b/>
          <w:sz w:val="26"/>
          <w:szCs w:val="26"/>
        </w:rPr>
        <w:t xml:space="preserve"> и администраторов источников финансирования дефицита местного бюджета муниципального образования </w:t>
      </w:r>
      <w:r w:rsidR="008E2532">
        <w:rPr>
          <w:b/>
          <w:sz w:val="26"/>
          <w:szCs w:val="26"/>
        </w:rPr>
        <w:t>Большемонокский сельсовет</w:t>
      </w:r>
    </w:p>
    <w:p w:rsidR="00F56804" w:rsidRDefault="00F56804" w:rsidP="003B2A1E">
      <w:pPr>
        <w:ind w:right="4562"/>
        <w:jc w:val="both"/>
        <w:rPr>
          <w:b/>
          <w:sz w:val="26"/>
          <w:szCs w:val="26"/>
        </w:rPr>
      </w:pPr>
    </w:p>
    <w:p w:rsidR="005B1F5E" w:rsidRPr="00D37D8F" w:rsidRDefault="005B1F5E" w:rsidP="003B2A1E">
      <w:pPr>
        <w:ind w:right="4562"/>
        <w:jc w:val="both"/>
        <w:rPr>
          <w:b/>
          <w:sz w:val="26"/>
          <w:szCs w:val="26"/>
        </w:rPr>
      </w:pPr>
    </w:p>
    <w:p w:rsidR="008E2532" w:rsidRDefault="000071DE" w:rsidP="005B1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781">
        <w:rPr>
          <w:sz w:val="26"/>
          <w:szCs w:val="26"/>
        </w:rPr>
        <w:t xml:space="preserve">В соответствии со </w:t>
      </w:r>
      <w:hyperlink r:id="rId6" w:history="1">
        <w:r w:rsidRPr="000071DE">
          <w:rPr>
            <w:sz w:val="26"/>
            <w:szCs w:val="26"/>
          </w:rPr>
          <w:t>стать</w:t>
        </w:r>
        <w:r w:rsidR="00F56804">
          <w:rPr>
            <w:sz w:val="26"/>
            <w:szCs w:val="26"/>
          </w:rPr>
          <w:t>ями</w:t>
        </w:r>
        <w:r w:rsidRPr="000071DE">
          <w:rPr>
            <w:sz w:val="26"/>
            <w:szCs w:val="26"/>
          </w:rPr>
          <w:t xml:space="preserve"> 219</w:t>
        </w:r>
      </w:hyperlink>
      <w:r w:rsidRPr="000071DE">
        <w:rPr>
          <w:sz w:val="26"/>
          <w:szCs w:val="26"/>
        </w:rPr>
        <w:t xml:space="preserve"> </w:t>
      </w:r>
      <w:r w:rsidR="00F56804">
        <w:rPr>
          <w:sz w:val="26"/>
          <w:szCs w:val="26"/>
        </w:rPr>
        <w:t xml:space="preserve">и 219.2 </w:t>
      </w:r>
      <w:r w:rsidRPr="000071DE">
        <w:rPr>
          <w:sz w:val="26"/>
          <w:szCs w:val="26"/>
        </w:rPr>
        <w:t>Бюджетного кодекса Российской Федерации</w:t>
      </w:r>
      <w:r w:rsidR="008E2532">
        <w:rPr>
          <w:sz w:val="26"/>
          <w:szCs w:val="26"/>
        </w:rPr>
        <w:t>, Администрация Большемонокского сельсовета</w:t>
      </w:r>
    </w:p>
    <w:p w:rsidR="008E2532" w:rsidRDefault="008E2532" w:rsidP="008E25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71DE" w:rsidRDefault="008E2532" w:rsidP="008E253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0071DE" w:rsidRPr="000071DE">
        <w:rPr>
          <w:sz w:val="26"/>
          <w:szCs w:val="26"/>
        </w:rPr>
        <w:t>:</w:t>
      </w:r>
    </w:p>
    <w:p w:rsidR="008E2532" w:rsidRPr="000071DE" w:rsidRDefault="008E2532" w:rsidP="008E25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71DE" w:rsidRPr="000071DE" w:rsidRDefault="000071DE" w:rsidP="005B1F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71DE">
        <w:rPr>
          <w:sz w:val="26"/>
          <w:szCs w:val="26"/>
        </w:rPr>
        <w:t xml:space="preserve">1. </w:t>
      </w:r>
      <w:r w:rsidR="004B129C">
        <w:rPr>
          <w:sz w:val="26"/>
          <w:szCs w:val="26"/>
        </w:rPr>
        <w:tab/>
      </w:r>
      <w:r w:rsidRPr="000071DE">
        <w:rPr>
          <w:sz w:val="26"/>
          <w:szCs w:val="26"/>
        </w:rPr>
        <w:t xml:space="preserve">Утвердить прилагаемый </w:t>
      </w:r>
      <w:hyperlink w:anchor="Par30" w:history="1">
        <w:r w:rsidRPr="000071DE">
          <w:rPr>
            <w:sz w:val="26"/>
            <w:szCs w:val="26"/>
          </w:rPr>
          <w:t>Порядок</w:t>
        </w:r>
      </w:hyperlink>
      <w:r w:rsidRPr="000071DE">
        <w:rPr>
          <w:sz w:val="26"/>
          <w:szCs w:val="26"/>
        </w:rPr>
        <w:t xml:space="preserve"> </w:t>
      </w:r>
      <w:r w:rsidR="00F56804">
        <w:rPr>
          <w:sz w:val="26"/>
          <w:szCs w:val="26"/>
        </w:rPr>
        <w:t xml:space="preserve">санкционирования оплаты </w:t>
      </w:r>
      <w:r w:rsidRPr="000071DE">
        <w:rPr>
          <w:sz w:val="26"/>
          <w:szCs w:val="26"/>
        </w:rPr>
        <w:t xml:space="preserve">денежных обязательств получателей средств </w:t>
      </w:r>
      <w:r>
        <w:rPr>
          <w:sz w:val="26"/>
          <w:szCs w:val="26"/>
        </w:rPr>
        <w:t>местного</w:t>
      </w:r>
      <w:r w:rsidRPr="000071DE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муниципального образования </w:t>
      </w:r>
      <w:r w:rsidR="008E2532">
        <w:rPr>
          <w:sz w:val="26"/>
          <w:szCs w:val="26"/>
        </w:rPr>
        <w:t>Большемонокский сельсовет</w:t>
      </w:r>
      <w:r w:rsidR="00F56804">
        <w:rPr>
          <w:sz w:val="26"/>
          <w:szCs w:val="26"/>
        </w:rPr>
        <w:t xml:space="preserve"> и администраторов источников дефицита местного бюджета муниципального образования </w:t>
      </w:r>
      <w:r w:rsidR="008E2532">
        <w:rPr>
          <w:sz w:val="26"/>
          <w:szCs w:val="26"/>
        </w:rPr>
        <w:t>Большемонокский сельсовет</w:t>
      </w:r>
      <w:r w:rsidR="00F56804">
        <w:rPr>
          <w:sz w:val="26"/>
          <w:szCs w:val="26"/>
        </w:rPr>
        <w:t>.</w:t>
      </w:r>
    </w:p>
    <w:p w:rsidR="000071DE" w:rsidRPr="00075781" w:rsidRDefault="000071DE" w:rsidP="005B1F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29C">
        <w:rPr>
          <w:sz w:val="26"/>
          <w:szCs w:val="26"/>
        </w:rPr>
        <w:t>.</w:t>
      </w:r>
      <w:r w:rsidR="004B129C">
        <w:rPr>
          <w:sz w:val="26"/>
          <w:szCs w:val="26"/>
        </w:rPr>
        <w:tab/>
      </w:r>
      <w:r w:rsidRPr="00075781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0757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</w:t>
      </w:r>
      <w:r w:rsidRPr="00075781">
        <w:rPr>
          <w:sz w:val="26"/>
          <w:szCs w:val="26"/>
        </w:rPr>
        <w:t xml:space="preserve">вступает </w:t>
      </w:r>
      <w:r w:rsidRPr="001921D1">
        <w:rPr>
          <w:sz w:val="26"/>
          <w:szCs w:val="26"/>
        </w:rPr>
        <w:t xml:space="preserve">в силу с 1 </w:t>
      </w:r>
      <w:r w:rsidR="008E2532" w:rsidRPr="001921D1">
        <w:rPr>
          <w:sz w:val="26"/>
          <w:szCs w:val="26"/>
        </w:rPr>
        <w:t>июля</w:t>
      </w:r>
      <w:r w:rsidRPr="001921D1">
        <w:rPr>
          <w:sz w:val="26"/>
          <w:szCs w:val="26"/>
        </w:rPr>
        <w:t xml:space="preserve"> 202</w:t>
      </w:r>
      <w:r w:rsidR="004B129C" w:rsidRPr="001921D1">
        <w:rPr>
          <w:sz w:val="26"/>
          <w:szCs w:val="26"/>
        </w:rPr>
        <w:t>1</w:t>
      </w:r>
      <w:r w:rsidRPr="001921D1">
        <w:rPr>
          <w:sz w:val="26"/>
          <w:szCs w:val="26"/>
        </w:rPr>
        <w:t xml:space="preserve"> года</w:t>
      </w:r>
      <w:r w:rsidRPr="00075781">
        <w:rPr>
          <w:sz w:val="26"/>
          <w:szCs w:val="26"/>
        </w:rPr>
        <w:t>.</w:t>
      </w:r>
    </w:p>
    <w:p w:rsidR="0088042D" w:rsidRPr="0088042D" w:rsidRDefault="005B1F5E" w:rsidP="005B1F5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88042D" w:rsidRPr="0088042D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8E2532">
        <w:rPr>
          <w:sz w:val="26"/>
          <w:szCs w:val="26"/>
        </w:rPr>
        <w:t>главного бухгалтера администрации Большемонокского сельсовета (Алахтаева Л.Н.).</w:t>
      </w:r>
    </w:p>
    <w:p w:rsidR="007E0A4F" w:rsidRDefault="007E0A4F" w:rsidP="00CA5F0E">
      <w:pPr>
        <w:ind w:firstLine="708"/>
        <w:jc w:val="both"/>
        <w:rPr>
          <w:sz w:val="26"/>
          <w:szCs w:val="26"/>
        </w:rPr>
      </w:pPr>
    </w:p>
    <w:p w:rsidR="00E50D68" w:rsidRDefault="00E50D68" w:rsidP="00074237">
      <w:pPr>
        <w:ind w:firstLine="708"/>
        <w:jc w:val="both"/>
        <w:rPr>
          <w:sz w:val="26"/>
          <w:szCs w:val="26"/>
        </w:rPr>
      </w:pPr>
    </w:p>
    <w:p w:rsidR="00E50D68" w:rsidRDefault="00E50D68" w:rsidP="00074237">
      <w:pPr>
        <w:ind w:firstLine="708"/>
        <w:jc w:val="both"/>
        <w:rPr>
          <w:sz w:val="26"/>
          <w:szCs w:val="26"/>
        </w:rPr>
      </w:pPr>
    </w:p>
    <w:p w:rsidR="008E2532" w:rsidRDefault="008E2532" w:rsidP="00074237">
      <w:pPr>
        <w:ind w:firstLine="708"/>
        <w:jc w:val="both"/>
        <w:rPr>
          <w:sz w:val="26"/>
          <w:szCs w:val="26"/>
        </w:rPr>
      </w:pPr>
    </w:p>
    <w:p w:rsidR="00006A15" w:rsidRDefault="003F57CA" w:rsidP="00476D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24C94" w:rsidRPr="00D37D8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24C94" w:rsidRPr="00D37D8F">
        <w:rPr>
          <w:sz w:val="26"/>
          <w:szCs w:val="26"/>
        </w:rPr>
        <w:t xml:space="preserve"> </w:t>
      </w:r>
      <w:r w:rsidR="008E2532">
        <w:rPr>
          <w:sz w:val="26"/>
          <w:szCs w:val="26"/>
        </w:rPr>
        <w:t>Большемонокского сельсовета                                                       А.П. Челтыгмашев</w:t>
      </w:r>
    </w:p>
    <w:p w:rsidR="00850EF4" w:rsidRDefault="00850EF4" w:rsidP="00850EF4">
      <w:pPr>
        <w:rPr>
          <w:sz w:val="26"/>
          <w:szCs w:val="26"/>
        </w:rPr>
      </w:pPr>
    </w:p>
    <w:p w:rsidR="008E2532" w:rsidRDefault="008E2532" w:rsidP="00850EF4">
      <w:pPr>
        <w:rPr>
          <w:sz w:val="26"/>
          <w:szCs w:val="26"/>
        </w:rPr>
      </w:pPr>
    </w:p>
    <w:p w:rsidR="008E2532" w:rsidRDefault="008E2532" w:rsidP="00850EF4">
      <w:pPr>
        <w:rPr>
          <w:sz w:val="26"/>
          <w:szCs w:val="26"/>
        </w:rPr>
      </w:pPr>
    </w:p>
    <w:p w:rsidR="008E2532" w:rsidRDefault="008E2532" w:rsidP="00850EF4">
      <w:pPr>
        <w:rPr>
          <w:sz w:val="26"/>
          <w:szCs w:val="26"/>
        </w:rPr>
      </w:pPr>
    </w:p>
    <w:p w:rsidR="008E2532" w:rsidRDefault="008E2532" w:rsidP="00850EF4">
      <w:pPr>
        <w:rPr>
          <w:sz w:val="26"/>
          <w:szCs w:val="26"/>
        </w:rPr>
      </w:pPr>
    </w:p>
    <w:p w:rsidR="008E2532" w:rsidRDefault="008E2532" w:rsidP="00850EF4">
      <w:pPr>
        <w:rPr>
          <w:sz w:val="26"/>
          <w:szCs w:val="26"/>
        </w:rPr>
      </w:pPr>
    </w:p>
    <w:p w:rsidR="000B152E" w:rsidRPr="00A63299" w:rsidRDefault="000B152E" w:rsidP="00850EF4"/>
    <w:p w:rsidR="00AA23C8" w:rsidRDefault="00AA23C8" w:rsidP="00850EF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en-US"/>
        </w:rPr>
      </w:pPr>
    </w:p>
    <w:p w:rsidR="00850EF4" w:rsidRPr="00313E45" w:rsidRDefault="008E2532" w:rsidP="00850EF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E2532" w:rsidRDefault="008E2532" w:rsidP="008E253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850EF4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850EF4">
        <w:rPr>
          <w:sz w:val="26"/>
          <w:szCs w:val="26"/>
        </w:rPr>
        <w:t xml:space="preserve">дминистрации </w:t>
      </w:r>
    </w:p>
    <w:p w:rsidR="00850EF4" w:rsidRPr="00313E45" w:rsidRDefault="008E2532" w:rsidP="00850EF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 сельсовета</w:t>
      </w:r>
    </w:p>
    <w:p w:rsidR="00850EF4" w:rsidRPr="00313E45" w:rsidRDefault="008E2532" w:rsidP="00850EF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850EF4" w:rsidRPr="00313E45">
        <w:rPr>
          <w:sz w:val="26"/>
          <w:szCs w:val="26"/>
        </w:rPr>
        <w:t>т</w:t>
      </w:r>
      <w:r w:rsidR="00850EF4">
        <w:rPr>
          <w:sz w:val="26"/>
          <w:szCs w:val="26"/>
        </w:rPr>
        <w:t xml:space="preserve"> «</w:t>
      </w:r>
      <w:r w:rsidR="00AA23C8">
        <w:rPr>
          <w:sz w:val="26"/>
          <w:szCs w:val="26"/>
          <w:lang w:val="en-US"/>
        </w:rPr>
        <w:t>25</w:t>
      </w:r>
      <w:r w:rsidR="00850EF4">
        <w:rPr>
          <w:sz w:val="26"/>
          <w:szCs w:val="26"/>
        </w:rPr>
        <w:t xml:space="preserve">» </w:t>
      </w:r>
      <w:r w:rsidR="009A01EC">
        <w:rPr>
          <w:sz w:val="26"/>
          <w:szCs w:val="26"/>
        </w:rPr>
        <w:t>м</w:t>
      </w:r>
      <w:r>
        <w:rPr>
          <w:sz w:val="26"/>
          <w:szCs w:val="26"/>
        </w:rPr>
        <w:t>ая</w:t>
      </w:r>
      <w:r w:rsidR="00850EF4" w:rsidRPr="00313E45">
        <w:rPr>
          <w:sz w:val="26"/>
          <w:szCs w:val="26"/>
        </w:rPr>
        <w:t xml:space="preserve"> 20</w:t>
      </w:r>
      <w:r w:rsidR="00850EF4">
        <w:rPr>
          <w:sz w:val="26"/>
          <w:szCs w:val="26"/>
        </w:rPr>
        <w:t>2</w:t>
      </w:r>
      <w:r>
        <w:rPr>
          <w:sz w:val="26"/>
          <w:szCs w:val="26"/>
        </w:rPr>
        <w:t xml:space="preserve">1 г. № </w:t>
      </w:r>
      <w:r w:rsidR="00AA23C8">
        <w:rPr>
          <w:sz w:val="26"/>
          <w:szCs w:val="26"/>
          <w:lang w:val="en-US"/>
        </w:rPr>
        <w:t>41</w:t>
      </w:r>
      <w:r w:rsidR="00850EF4" w:rsidRPr="00313E45">
        <w:rPr>
          <w:sz w:val="26"/>
          <w:szCs w:val="26"/>
        </w:rPr>
        <w:t xml:space="preserve"> </w:t>
      </w:r>
    </w:p>
    <w:p w:rsidR="00850EF4" w:rsidRPr="00313E45" w:rsidRDefault="00850EF4" w:rsidP="00850E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0EF4" w:rsidRPr="005946A8" w:rsidRDefault="00850EF4" w:rsidP="00850EF4">
      <w:pPr>
        <w:spacing w:line="285" w:lineRule="atLeast"/>
        <w:jc w:val="center"/>
        <w:rPr>
          <w:bCs/>
          <w:color w:val="000000"/>
          <w:sz w:val="26"/>
          <w:szCs w:val="26"/>
          <w:bdr w:val="none" w:sz="0" w:space="0" w:color="auto" w:frame="1"/>
        </w:rPr>
      </w:pPr>
    </w:p>
    <w:p w:rsidR="00850EF4" w:rsidRPr="005E2893" w:rsidRDefault="00850EF4" w:rsidP="00850EF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2893">
        <w:rPr>
          <w:b/>
          <w:bCs/>
          <w:sz w:val="26"/>
          <w:szCs w:val="26"/>
        </w:rPr>
        <w:t>ПОРЯДОК</w:t>
      </w:r>
    </w:p>
    <w:p w:rsidR="00850EF4" w:rsidRPr="005E2893" w:rsidRDefault="008E2532" w:rsidP="00850EF4">
      <w:pPr>
        <w:spacing w:line="285" w:lineRule="atLeast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</w:rPr>
        <w:t>с</w:t>
      </w:r>
      <w:r w:rsidR="00850EF4">
        <w:rPr>
          <w:b/>
          <w:bCs/>
          <w:sz w:val="26"/>
          <w:szCs w:val="26"/>
        </w:rPr>
        <w:t>анкционирования оплаты денежных обязательств получателей средств</w:t>
      </w:r>
      <w:r w:rsidR="00850EF4" w:rsidRPr="005E28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местного бюджета муниципального образования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Большемонокский сельсовет</w:t>
      </w:r>
      <w:r w:rsidR="00850EF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администраторов источников финансирования дефицита местного бюджета </w:t>
      </w:r>
      <w:r w:rsidR="00850EF4" w:rsidRPr="005E28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муниципального образования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Большемонокский сельсовет</w:t>
      </w:r>
    </w:p>
    <w:p w:rsidR="00850EF4" w:rsidRDefault="00850EF4" w:rsidP="00850EF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50EF4" w:rsidRPr="00232E87" w:rsidRDefault="00850EF4" w:rsidP="00AA23C8">
      <w:pPr>
        <w:pStyle w:val="a7"/>
        <w:ind w:firstLine="708"/>
        <w:jc w:val="both"/>
        <w:rPr>
          <w:sz w:val="26"/>
          <w:szCs w:val="26"/>
        </w:rPr>
      </w:pPr>
      <w:r w:rsidRPr="0096259F">
        <w:rPr>
          <w:color w:val="000000"/>
          <w:sz w:val="26"/>
          <w:szCs w:val="26"/>
          <w:bdr w:val="none" w:sz="0" w:space="0" w:color="auto" w:frame="1"/>
        </w:rPr>
        <w:t>1.</w:t>
      </w:r>
      <w:r w:rsidRPr="0096259F">
        <w:rPr>
          <w:color w:val="000000"/>
          <w:sz w:val="26"/>
          <w:szCs w:val="26"/>
          <w:bdr w:val="none" w:sz="0" w:space="0" w:color="auto" w:frame="1"/>
        </w:rPr>
        <w:tab/>
      </w:r>
      <w:r w:rsidRPr="0096259F">
        <w:rPr>
          <w:sz w:val="26"/>
          <w:szCs w:val="26"/>
        </w:rPr>
        <w:t xml:space="preserve">Настоящий Порядок разработан на основании </w:t>
      </w:r>
      <w:hyperlink r:id="rId7" w:history="1">
        <w:r w:rsidRPr="0096259F">
          <w:rPr>
            <w:sz w:val="26"/>
            <w:szCs w:val="26"/>
          </w:rPr>
          <w:t>статей 219</w:t>
        </w:r>
      </w:hyperlink>
      <w:r w:rsidRPr="0096259F">
        <w:rPr>
          <w:sz w:val="26"/>
          <w:szCs w:val="26"/>
        </w:rPr>
        <w:t xml:space="preserve"> и </w:t>
      </w:r>
      <w:hyperlink r:id="rId8" w:history="1">
        <w:r w:rsidRPr="0096259F">
          <w:rPr>
            <w:sz w:val="26"/>
            <w:szCs w:val="26"/>
          </w:rPr>
          <w:t>219.2</w:t>
        </w:r>
      </w:hyperlink>
      <w:r w:rsidRPr="0096259F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="00AA23C8" w:rsidRPr="0096259F">
          <w:rPr>
            <w:rStyle w:val="a6"/>
            <w:bCs/>
            <w:color w:val="000000"/>
            <w:sz w:val="26"/>
            <w:szCs w:val="26"/>
          </w:rPr>
          <w:t>Приказа Федерального казначейства от 14 мая 2020 г. N 21н "О Порядке казначейского обслуживания"</w:t>
        </w:r>
      </w:hyperlink>
      <w:r w:rsidR="00AA23C8" w:rsidRPr="0096259F">
        <w:rPr>
          <w:color w:val="000000"/>
          <w:sz w:val="26"/>
          <w:szCs w:val="26"/>
        </w:rPr>
        <w:t xml:space="preserve">, </w:t>
      </w:r>
      <w:r w:rsidRPr="0096259F">
        <w:rPr>
          <w:sz w:val="26"/>
          <w:szCs w:val="26"/>
        </w:rPr>
        <w:t>Соглашения об осуществлении органами Федерального казначейства отдельных функций по исполнению местного бюджета муниципального образования</w:t>
      </w:r>
      <w:r w:rsidR="008E2532" w:rsidRPr="0096259F">
        <w:rPr>
          <w:sz w:val="26"/>
          <w:szCs w:val="26"/>
        </w:rPr>
        <w:t xml:space="preserve"> Большемонокский сельсовет Бейского</w:t>
      </w:r>
      <w:r w:rsidRPr="0096259F">
        <w:rPr>
          <w:sz w:val="26"/>
          <w:szCs w:val="26"/>
        </w:rPr>
        <w:t xml:space="preserve"> район</w:t>
      </w:r>
      <w:r w:rsidR="008E2532" w:rsidRPr="0096259F">
        <w:rPr>
          <w:sz w:val="26"/>
          <w:szCs w:val="26"/>
        </w:rPr>
        <w:t>а</w:t>
      </w:r>
      <w:r w:rsidRPr="0096259F">
        <w:rPr>
          <w:sz w:val="26"/>
          <w:szCs w:val="26"/>
        </w:rPr>
        <w:t xml:space="preserve"> Республики Хакасия (далее</w:t>
      </w:r>
      <w:r w:rsidR="008E2532" w:rsidRPr="0096259F">
        <w:rPr>
          <w:sz w:val="26"/>
          <w:szCs w:val="26"/>
        </w:rPr>
        <w:t xml:space="preserve"> </w:t>
      </w:r>
      <w:r w:rsidRPr="0096259F">
        <w:rPr>
          <w:sz w:val="26"/>
          <w:szCs w:val="26"/>
        </w:rPr>
        <w:t xml:space="preserve">- местного бюджета) при кассовом обслуживании исполнения бюджета органами Федерального казначейства (с изменениями), </w:t>
      </w:r>
      <w:r w:rsidR="001921D1" w:rsidRPr="0096259F">
        <w:rPr>
          <w:sz w:val="26"/>
          <w:szCs w:val="26"/>
        </w:rPr>
        <w:t>Уставом муниципального образования Большемонокский сельсовет</w:t>
      </w:r>
      <w:r w:rsidRPr="0096259F">
        <w:rPr>
          <w:sz w:val="26"/>
          <w:szCs w:val="26"/>
        </w:rPr>
        <w:t xml:space="preserve">, утвержденного </w:t>
      </w:r>
      <w:r w:rsidR="001921D1" w:rsidRPr="0096259F">
        <w:rPr>
          <w:sz w:val="26"/>
          <w:szCs w:val="26"/>
        </w:rPr>
        <w:t xml:space="preserve">решением Совета депутатов </w:t>
      </w:r>
      <w:r w:rsidR="00C06D91" w:rsidRPr="0096259F">
        <w:rPr>
          <w:sz w:val="26"/>
          <w:szCs w:val="26"/>
        </w:rPr>
        <w:t>Большемонокского</w:t>
      </w:r>
      <w:r w:rsidR="001921D1" w:rsidRPr="0096259F">
        <w:rPr>
          <w:sz w:val="26"/>
          <w:szCs w:val="26"/>
        </w:rPr>
        <w:t xml:space="preserve"> сельсовет</w:t>
      </w:r>
      <w:r w:rsidR="00C06D91" w:rsidRPr="0096259F">
        <w:rPr>
          <w:sz w:val="26"/>
          <w:szCs w:val="26"/>
        </w:rPr>
        <w:t>а</w:t>
      </w:r>
      <w:r w:rsidR="001921D1" w:rsidRPr="0096259F">
        <w:rPr>
          <w:sz w:val="26"/>
          <w:szCs w:val="26"/>
        </w:rPr>
        <w:t xml:space="preserve"> </w:t>
      </w:r>
      <w:r w:rsidR="00C06D91" w:rsidRPr="0096259F">
        <w:rPr>
          <w:sz w:val="26"/>
          <w:szCs w:val="26"/>
        </w:rPr>
        <w:t xml:space="preserve">№ </w:t>
      </w:r>
      <w:r w:rsidR="00C06D91" w:rsidRPr="0096259F">
        <w:rPr>
          <w:sz w:val="26"/>
          <w:szCs w:val="26"/>
          <w:u w:val="single"/>
        </w:rPr>
        <w:t>10/2</w:t>
      </w:r>
      <w:r w:rsidR="00C06D91" w:rsidRPr="0096259F">
        <w:rPr>
          <w:sz w:val="26"/>
          <w:szCs w:val="26"/>
        </w:rPr>
        <w:t xml:space="preserve"> от «</w:t>
      </w:r>
      <w:r w:rsidR="00C06D91" w:rsidRPr="0096259F">
        <w:rPr>
          <w:sz w:val="26"/>
          <w:szCs w:val="26"/>
          <w:u w:val="single"/>
        </w:rPr>
        <w:t>26</w:t>
      </w:r>
      <w:r w:rsidR="00C06D91" w:rsidRPr="0096259F">
        <w:rPr>
          <w:sz w:val="26"/>
          <w:szCs w:val="26"/>
        </w:rPr>
        <w:t>» декабря 2005 г.</w:t>
      </w:r>
      <w:r w:rsidRPr="0096259F">
        <w:rPr>
          <w:sz w:val="26"/>
          <w:szCs w:val="26"/>
        </w:rPr>
        <w:t>, и устанавливает порядок санкционирования Управлением Федерального казначейства по Республике Хакасия (далее - Управление Федерального казначейства) оплаты за счет средств местного бюджета денежных обязательств получателей средств местного бюджета и администраторов источников финансирования дефицита местного бюджета, лицевые счета которых открыты в Управлении Федерального казначейства</w:t>
      </w:r>
      <w:r w:rsidR="00823852" w:rsidRPr="0096259F">
        <w:rPr>
          <w:sz w:val="26"/>
          <w:szCs w:val="26"/>
        </w:rPr>
        <w:t>.</w:t>
      </w:r>
    </w:p>
    <w:p w:rsidR="0062375B" w:rsidRPr="00C56866" w:rsidRDefault="0096259F" w:rsidP="00C56866">
      <w:pPr>
        <w:jc w:val="both"/>
        <w:rPr>
          <w:sz w:val="26"/>
          <w:szCs w:val="26"/>
        </w:rPr>
      </w:pPr>
      <w:r w:rsidRPr="00C56866">
        <w:rPr>
          <w:sz w:val="26"/>
          <w:szCs w:val="26"/>
          <w:bdr w:val="none" w:sz="0" w:space="0" w:color="auto" w:frame="1"/>
        </w:rPr>
        <w:tab/>
      </w:r>
      <w:bookmarkStart w:id="1" w:name="sub_1027"/>
      <w:r w:rsidR="0062375B" w:rsidRPr="00C56866">
        <w:rPr>
          <w:sz w:val="26"/>
          <w:szCs w:val="26"/>
        </w:rPr>
        <w:t xml:space="preserve">2. При казначейском обслуживании исполнения бюджета субъекта Российской Федерации (местного бюджета), информационное взаимодействие между </w:t>
      </w:r>
      <w:r w:rsidR="001C411C">
        <w:rPr>
          <w:sz w:val="26"/>
          <w:szCs w:val="26"/>
        </w:rPr>
        <w:t>муниципальным образованием Большемонокский сельсовет</w:t>
      </w:r>
      <w:r w:rsidR="00C56866" w:rsidRPr="00C56866">
        <w:rPr>
          <w:sz w:val="26"/>
          <w:szCs w:val="26"/>
        </w:rPr>
        <w:t xml:space="preserve"> </w:t>
      </w:r>
      <w:r w:rsidR="00C56866">
        <w:rPr>
          <w:sz w:val="26"/>
          <w:szCs w:val="26"/>
        </w:rPr>
        <w:t>и</w:t>
      </w:r>
      <w:r w:rsidR="0062375B" w:rsidRPr="00C56866">
        <w:rPr>
          <w:sz w:val="26"/>
          <w:szCs w:val="26"/>
        </w:rPr>
        <w:t xml:space="preserve"> </w:t>
      </w:r>
      <w:r w:rsidR="00C56866">
        <w:rPr>
          <w:sz w:val="26"/>
          <w:szCs w:val="26"/>
        </w:rPr>
        <w:t xml:space="preserve">Управлением </w:t>
      </w:r>
      <w:r w:rsidR="0062375B" w:rsidRPr="00C56866">
        <w:rPr>
          <w:sz w:val="26"/>
          <w:szCs w:val="26"/>
        </w:rPr>
        <w:t xml:space="preserve">Федерального казначейства осуществляется в соответствии с документом, определяющим порядок и условия обмена информацией (далее - Регламент), заключенным между </w:t>
      </w:r>
      <w:r w:rsidR="001C411C">
        <w:rPr>
          <w:sz w:val="26"/>
          <w:szCs w:val="26"/>
        </w:rPr>
        <w:t>муниципальным образованием Большемонокский сельсовет</w:t>
      </w:r>
      <w:r w:rsidR="001C411C" w:rsidRPr="00C56866">
        <w:rPr>
          <w:sz w:val="26"/>
          <w:szCs w:val="26"/>
        </w:rPr>
        <w:t xml:space="preserve"> </w:t>
      </w:r>
      <w:r w:rsidR="001C411C">
        <w:rPr>
          <w:sz w:val="26"/>
          <w:szCs w:val="26"/>
        </w:rPr>
        <w:t>и</w:t>
      </w:r>
      <w:r w:rsidR="001C411C" w:rsidRPr="00C56866">
        <w:rPr>
          <w:sz w:val="26"/>
          <w:szCs w:val="26"/>
        </w:rPr>
        <w:t xml:space="preserve"> </w:t>
      </w:r>
      <w:r w:rsidR="001C411C">
        <w:rPr>
          <w:sz w:val="26"/>
          <w:szCs w:val="26"/>
        </w:rPr>
        <w:t xml:space="preserve">Управлением </w:t>
      </w:r>
      <w:r w:rsidR="001C411C" w:rsidRPr="00C56866">
        <w:rPr>
          <w:sz w:val="26"/>
          <w:szCs w:val="26"/>
        </w:rPr>
        <w:t>Федерального казначейства</w:t>
      </w:r>
      <w:r w:rsidR="0062375B" w:rsidRPr="00C56866">
        <w:rPr>
          <w:sz w:val="26"/>
          <w:szCs w:val="26"/>
        </w:rPr>
        <w:t>.</w:t>
      </w:r>
    </w:p>
    <w:p w:rsidR="0062375B" w:rsidRPr="001C411C" w:rsidRDefault="00C56866" w:rsidP="00C56866">
      <w:pPr>
        <w:ind w:firstLine="708"/>
        <w:jc w:val="both"/>
        <w:rPr>
          <w:sz w:val="26"/>
          <w:szCs w:val="26"/>
        </w:rPr>
      </w:pPr>
      <w:bookmarkStart w:id="2" w:name="sub_1028"/>
      <w:bookmarkEnd w:id="1"/>
      <w:r w:rsidRPr="001C411C">
        <w:rPr>
          <w:sz w:val="26"/>
          <w:szCs w:val="26"/>
        </w:rPr>
        <w:t>3</w:t>
      </w:r>
      <w:r w:rsidR="0062375B" w:rsidRPr="001C411C">
        <w:rPr>
          <w:sz w:val="26"/>
          <w:szCs w:val="26"/>
        </w:rPr>
        <w:t xml:space="preserve">. Для осуществления казначейских платежей из бюджета </w:t>
      </w:r>
      <w:r w:rsidR="001C411C">
        <w:rPr>
          <w:sz w:val="26"/>
          <w:szCs w:val="26"/>
        </w:rPr>
        <w:t xml:space="preserve">муниципального образования Большемонокский сельсовет </w:t>
      </w:r>
      <w:r w:rsidR="0062375B" w:rsidRPr="001C411C">
        <w:rPr>
          <w:sz w:val="26"/>
          <w:szCs w:val="26"/>
        </w:rPr>
        <w:t xml:space="preserve">с лицевого счета бюджета, в случае, предусмотренном </w:t>
      </w:r>
      <w:hyperlink w:anchor="sub_10251" w:history="1">
        <w:r w:rsidR="0062375B" w:rsidRPr="000B152E">
          <w:rPr>
            <w:rStyle w:val="a6"/>
            <w:rFonts w:cs="Times New Roman CYR"/>
            <w:color w:val="000000"/>
            <w:sz w:val="26"/>
            <w:szCs w:val="26"/>
          </w:rPr>
          <w:t>подпунктом "а" пункта 25</w:t>
        </w:r>
      </w:hyperlink>
      <w:r w:rsidR="0062375B" w:rsidRPr="001C411C">
        <w:rPr>
          <w:sz w:val="26"/>
          <w:szCs w:val="26"/>
        </w:rPr>
        <w:t xml:space="preserve"> Порядка,</w:t>
      </w:r>
      <w:r w:rsidRPr="001C411C">
        <w:rPr>
          <w:sz w:val="26"/>
          <w:szCs w:val="26"/>
        </w:rPr>
        <w:t xml:space="preserve"> утвержденного Приказом</w:t>
      </w:r>
      <w:r w:rsidR="0062375B" w:rsidRPr="001C411C">
        <w:rPr>
          <w:sz w:val="26"/>
          <w:szCs w:val="26"/>
        </w:rPr>
        <w:t xml:space="preserve"> </w:t>
      </w:r>
      <w:r w:rsidRPr="001C411C">
        <w:rPr>
          <w:sz w:val="26"/>
          <w:szCs w:val="26"/>
        </w:rPr>
        <w:t>Федерального казначейства от 14 мая 2020 г. N 21н "О Порядке казначейского обслуживания"</w:t>
      </w:r>
      <w:r w:rsidR="001C411C">
        <w:rPr>
          <w:sz w:val="26"/>
          <w:szCs w:val="26"/>
        </w:rPr>
        <w:t>,</w:t>
      </w:r>
      <w:r w:rsidRPr="001C411C">
        <w:rPr>
          <w:sz w:val="26"/>
          <w:szCs w:val="26"/>
        </w:rPr>
        <w:t xml:space="preserve"> </w:t>
      </w:r>
      <w:r w:rsidR="001C411C">
        <w:rPr>
          <w:sz w:val="26"/>
          <w:szCs w:val="26"/>
        </w:rPr>
        <w:t>муниципальное образование Большемонокский сельсовет</w:t>
      </w:r>
      <w:r w:rsidR="0062375B" w:rsidRPr="001C411C">
        <w:rPr>
          <w:sz w:val="26"/>
          <w:szCs w:val="26"/>
        </w:rPr>
        <w:t xml:space="preserve"> представляет в </w:t>
      </w:r>
      <w:r w:rsidRPr="001C411C">
        <w:rPr>
          <w:sz w:val="26"/>
          <w:szCs w:val="26"/>
        </w:rPr>
        <w:t>Управление</w:t>
      </w:r>
      <w:r w:rsidR="0062375B" w:rsidRPr="001C411C">
        <w:rPr>
          <w:sz w:val="26"/>
          <w:szCs w:val="26"/>
        </w:rPr>
        <w:t xml:space="preserve"> Федерального казначейства Распоряжение о совершении казначейских платежей, предусмотренное </w:t>
      </w:r>
      <w:hyperlink w:anchor="sub_10100" w:history="1">
        <w:r w:rsidR="0062375B" w:rsidRPr="000B152E">
          <w:rPr>
            <w:rStyle w:val="a6"/>
            <w:rFonts w:cs="Times New Roman CYR"/>
            <w:color w:val="000000"/>
            <w:sz w:val="26"/>
            <w:szCs w:val="26"/>
          </w:rPr>
          <w:t>приложением N 1</w:t>
        </w:r>
      </w:hyperlink>
      <w:r w:rsidR="0062375B" w:rsidRPr="000B152E">
        <w:rPr>
          <w:color w:val="000000"/>
          <w:sz w:val="26"/>
          <w:szCs w:val="26"/>
        </w:rPr>
        <w:t xml:space="preserve"> (</w:t>
      </w:r>
      <w:hyperlink w:anchor="sub_102200" w:history="1">
        <w:r w:rsidR="0062375B" w:rsidRPr="000B152E">
          <w:rPr>
            <w:rStyle w:val="a6"/>
            <w:rFonts w:cs="Times New Roman CYR"/>
            <w:color w:val="000000"/>
            <w:sz w:val="26"/>
            <w:szCs w:val="26"/>
          </w:rPr>
          <w:t>22</w:t>
        </w:r>
      </w:hyperlink>
      <w:r w:rsidR="0062375B" w:rsidRPr="000B152E">
        <w:rPr>
          <w:color w:val="000000"/>
          <w:sz w:val="26"/>
          <w:szCs w:val="26"/>
        </w:rPr>
        <w:t>)</w:t>
      </w:r>
      <w:r w:rsidR="0062375B" w:rsidRPr="000B152E">
        <w:rPr>
          <w:color w:val="000000"/>
          <w:sz w:val="26"/>
          <w:szCs w:val="26"/>
          <w:vertAlign w:val="superscript"/>
        </w:rPr>
        <w:t> </w:t>
      </w:r>
      <w:hyperlink w:anchor="sub_884" w:history="1">
        <w:r w:rsidR="0062375B" w:rsidRPr="000B152E">
          <w:rPr>
            <w:rStyle w:val="a6"/>
            <w:rFonts w:cs="Times New Roman CYR"/>
            <w:color w:val="000000"/>
            <w:sz w:val="26"/>
            <w:szCs w:val="26"/>
            <w:vertAlign w:val="superscript"/>
          </w:rPr>
          <w:t>4</w:t>
        </w:r>
      </w:hyperlink>
      <w:r w:rsidR="0062375B" w:rsidRPr="001C411C">
        <w:rPr>
          <w:sz w:val="26"/>
          <w:szCs w:val="26"/>
        </w:rPr>
        <w:t xml:space="preserve"> к Порядку</w:t>
      </w:r>
      <w:r w:rsidRPr="001C411C">
        <w:rPr>
          <w:sz w:val="26"/>
          <w:szCs w:val="26"/>
        </w:rPr>
        <w:t>, утвержденного Приказом Федерального казначейства от 14 мая 2020 г. N 21н "О Порядке казначейского обслуживания"</w:t>
      </w:r>
      <w:r w:rsidR="0062375B" w:rsidRPr="001C411C">
        <w:rPr>
          <w:sz w:val="26"/>
          <w:szCs w:val="26"/>
        </w:rPr>
        <w:t>.</w:t>
      </w:r>
    </w:p>
    <w:bookmarkEnd w:id="2"/>
    <w:p w:rsidR="0062375B" w:rsidRPr="00DB5A02" w:rsidRDefault="0062375B" w:rsidP="00C56866">
      <w:pPr>
        <w:ind w:firstLine="708"/>
        <w:jc w:val="both"/>
        <w:rPr>
          <w:sz w:val="26"/>
          <w:szCs w:val="26"/>
        </w:rPr>
      </w:pPr>
      <w:r w:rsidRPr="00DB5A02">
        <w:rPr>
          <w:sz w:val="26"/>
          <w:szCs w:val="26"/>
        </w:rPr>
        <w:t xml:space="preserve">Распоряжение о совершении казначейских платежей, предусмотренное </w:t>
      </w:r>
      <w:hyperlink w:anchor="sub_10100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приложением N 1</w:t>
        </w:r>
      </w:hyperlink>
      <w:r w:rsidRPr="000B152E">
        <w:rPr>
          <w:color w:val="000000"/>
          <w:sz w:val="26"/>
          <w:szCs w:val="26"/>
        </w:rPr>
        <w:t xml:space="preserve"> (</w:t>
      </w:r>
      <w:hyperlink w:anchor="sub_102200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22</w:t>
        </w:r>
      </w:hyperlink>
      <w:r w:rsidRPr="000B152E">
        <w:rPr>
          <w:color w:val="000000"/>
          <w:sz w:val="26"/>
          <w:szCs w:val="26"/>
        </w:rPr>
        <w:t>)</w:t>
      </w:r>
      <w:r w:rsidRPr="00DB5A02">
        <w:rPr>
          <w:sz w:val="26"/>
          <w:szCs w:val="26"/>
        </w:rPr>
        <w:t xml:space="preserve"> к Порядку, </w:t>
      </w:r>
      <w:r w:rsidR="002542B0" w:rsidRPr="00DB5A02">
        <w:rPr>
          <w:sz w:val="26"/>
          <w:szCs w:val="26"/>
        </w:rPr>
        <w:t xml:space="preserve">утвержденного Приказом Федерального казначейства от 14 мая 2020 г. N 21н "О Порядке казначейского обслуживания", </w:t>
      </w:r>
      <w:r w:rsidRPr="00DB5A02">
        <w:rPr>
          <w:sz w:val="26"/>
          <w:szCs w:val="26"/>
        </w:rPr>
        <w:t xml:space="preserve">представляется </w:t>
      </w:r>
      <w:r w:rsidR="00DB5A02">
        <w:rPr>
          <w:sz w:val="26"/>
          <w:szCs w:val="26"/>
        </w:rPr>
        <w:t xml:space="preserve">муниципальным образованием Большемонокский сельсовет </w:t>
      </w:r>
      <w:r w:rsidRPr="00DB5A02">
        <w:rPr>
          <w:sz w:val="26"/>
          <w:szCs w:val="26"/>
        </w:rPr>
        <w:t xml:space="preserve">в случае совершения казначейского платежа с единого счета бюджета на счет иного получателя бюджетных </w:t>
      </w:r>
      <w:r w:rsidRPr="00DB5A02">
        <w:rPr>
          <w:sz w:val="26"/>
          <w:szCs w:val="26"/>
        </w:rPr>
        <w:lastRenderedPageBreak/>
        <w:t xml:space="preserve">средств, либо на счет, открытый </w:t>
      </w:r>
      <w:r w:rsidR="00DB5A02">
        <w:rPr>
          <w:sz w:val="26"/>
          <w:szCs w:val="26"/>
        </w:rPr>
        <w:t xml:space="preserve">муниципальному образованию Большемонокский сельсовет </w:t>
      </w:r>
      <w:r w:rsidRPr="00DB5A02">
        <w:rPr>
          <w:sz w:val="26"/>
          <w:szCs w:val="26"/>
        </w:rPr>
        <w:t xml:space="preserve">для обеспечения наличными денежными средствами получателей средств бюджета </w:t>
      </w:r>
      <w:r w:rsidR="005A5155">
        <w:rPr>
          <w:sz w:val="26"/>
          <w:szCs w:val="26"/>
        </w:rPr>
        <w:t>муниципального образования Большемонокский сельсовет</w:t>
      </w:r>
      <w:r w:rsidRPr="00DB5A02">
        <w:rPr>
          <w:sz w:val="26"/>
          <w:szCs w:val="26"/>
        </w:rPr>
        <w:t xml:space="preserve">. Распоряжение финансового органа представляется без расшифровки, в случае его представления для проведения казначейского платежа по одному коду </w:t>
      </w:r>
      <w:hyperlink r:id="rId10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бюджетной классификации</w:t>
        </w:r>
      </w:hyperlink>
      <w:r w:rsidRPr="00DB5A02">
        <w:rPr>
          <w:sz w:val="26"/>
          <w:szCs w:val="26"/>
        </w:rPr>
        <w:t xml:space="preserve"> Российской Федерации.</w:t>
      </w:r>
    </w:p>
    <w:p w:rsidR="0062375B" w:rsidRPr="005A5155" w:rsidRDefault="002542B0" w:rsidP="002542B0">
      <w:pPr>
        <w:ind w:firstLine="708"/>
        <w:jc w:val="both"/>
        <w:rPr>
          <w:sz w:val="26"/>
          <w:szCs w:val="26"/>
        </w:rPr>
      </w:pPr>
      <w:bookmarkStart w:id="3" w:name="sub_1029"/>
      <w:r w:rsidRPr="005A5155">
        <w:rPr>
          <w:sz w:val="26"/>
          <w:szCs w:val="26"/>
        </w:rPr>
        <w:t>4</w:t>
      </w:r>
      <w:r w:rsidR="0062375B" w:rsidRPr="005A5155">
        <w:rPr>
          <w:sz w:val="26"/>
          <w:szCs w:val="26"/>
        </w:rPr>
        <w:t xml:space="preserve">. Для осуществления казначейских платежей из бюджета </w:t>
      </w:r>
      <w:r w:rsidR="005A5155">
        <w:rPr>
          <w:sz w:val="26"/>
          <w:szCs w:val="26"/>
        </w:rPr>
        <w:t>муниципального образования Большемонокский сельсовет,</w:t>
      </w:r>
      <w:r w:rsidR="0062375B" w:rsidRPr="005A5155">
        <w:rPr>
          <w:sz w:val="26"/>
          <w:szCs w:val="26"/>
        </w:rPr>
        <w:t xml:space="preserve"> открытых получателям средств (администраторам источников финансирования дефицита) бюджета </w:t>
      </w:r>
      <w:r w:rsidR="005A5155">
        <w:rPr>
          <w:sz w:val="26"/>
          <w:szCs w:val="26"/>
        </w:rPr>
        <w:t>муниципального образования Большемонокский сельсовет</w:t>
      </w:r>
      <w:r w:rsidR="0062375B" w:rsidRPr="005A5155">
        <w:rPr>
          <w:sz w:val="26"/>
          <w:szCs w:val="26"/>
        </w:rPr>
        <w:t xml:space="preserve">, в соответствии с </w:t>
      </w:r>
      <w:hyperlink w:anchor="sub_10252" w:history="1">
        <w:r w:rsidR="0062375B" w:rsidRPr="000B152E">
          <w:rPr>
            <w:rStyle w:val="a6"/>
            <w:rFonts w:cs="Times New Roman CYR"/>
            <w:color w:val="000000"/>
            <w:sz w:val="26"/>
            <w:szCs w:val="26"/>
          </w:rPr>
          <w:t>подпунктом "б" пункта 25</w:t>
        </w:r>
      </w:hyperlink>
      <w:r w:rsidR="0062375B" w:rsidRPr="000B152E">
        <w:rPr>
          <w:color w:val="000000"/>
          <w:sz w:val="26"/>
          <w:szCs w:val="26"/>
        </w:rPr>
        <w:t xml:space="preserve"> </w:t>
      </w:r>
      <w:r w:rsidR="0062375B" w:rsidRPr="005A5155">
        <w:rPr>
          <w:sz w:val="26"/>
          <w:szCs w:val="26"/>
        </w:rPr>
        <w:t xml:space="preserve">и </w:t>
      </w:r>
      <w:hyperlink w:anchor="sub_1026" w:history="1">
        <w:r w:rsidR="0062375B" w:rsidRPr="000B152E">
          <w:rPr>
            <w:rStyle w:val="a6"/>
            <w:rFonts w:cs="Times New Roman CYR"/>
            <w:color w:val="000000"/>
            <w:sz w:val="26"/>
            <w:szCs w:val="26"/>
          </w:rPr>
          <w:t>пунктом 26</w:t>
        </w:r>
      </w:hyperlink>
      <w:r w:rsidR="0062375B" w:rsidRPr="005A5155">
        <w:rPr>
          <w:sz w:val="26"/>
          <w:szCs w:val="26"/>
        </w:rPr>
        <w:t xml:space="preserve">  Порядка,</w:t>
      </w:r>
      <w:r w:rsidR="005A5155">
        <w:rPr>
          <w:sz w:val="26"/>
          <w:szCs w:val="26"/>
        </w:rPr>
        <w:t xml:space="preserve"> </w:t>
      </w:r>
      <w:r w:rsidR="005A5155" w:rsidRPr="00DB5A02">
        <w:rPr>
          <w:sz w:val="26"/>
          <w:szCs w:val="26"/>
        </w:rPr>
        <w:t>утвержденного Приказом Федерального казначейства от 14 мая 2020 г. N 21н "О Порядке казначейского обслуживания",</w:t>
      </w:r>
      <w:r w:rsidR="0062375B" w:rsidRPr="005A5155">
        <w:rPr>
          <w:sz w:val="26"/>
          <w:szCs w:val="26"/>
        </w:rPr>
        <w:t xml:space="preserve"> получатели средств (администраторы источников финансирования дефицита) бюджета </w:t>
      </w:r>
      <w:r w:rsidR="005A5155">
        <w:rPr>
          <w:sz w:val="26"/>
          <w:szCs w:val="26"/>
        </w:rPr>
        <w:t xml:space="preserve">муниципального образования Большемонокский сельсовет </w:t>
      </w:r>
      <w:r w:rsidR="0062375B" w:rsidRPr="005A5155">
        <w:rPr>
          <w:sz w:val="26"/>
          <w:szCs w:val="26"/>
        </w:rPr>
        <w:t xml:space="preserve">представляют в </w:t>
      </w:r>
      <w:r w:rsidR="005A5155">
        <w:rPr>
          <w:sz w:val="26"/>
          <w:szCs w:val="26"/>
        </w:rPr>
        <w:t xml:space="preserve">Управление Федерального казначейства </w:t>
      </w:r>
      <w:r w:rsidR="0062375B" w:rsidRPr="005A5155">
        <w:rPr>
          <w:sz w:val="26"/>
          <w:szCs w:val="26"/>
        </w:rPr>
        <w:t>Распоряжени</w:t>
      </w:r>
      <w:r w:rsidR="005A5155">
        <w:rPr>
          <w:sz w:val="26"/>
          <w:szCs w:val="26"/>
        </w:rPr>
        <w:t>е</w:t>
      </w:r>
      <w:r w:rsidR="0062375B" w:rsidRPr="005A5155">
        <w:rPr>
          <w:sz w:val="26"/>
          <w:szCs w:val="26"/>
        </w:rPr>
        <w:t xml:space="preserve"> о совершении казначейских платежей, предусмотренные </w:t>
      </w:r>
      <w:hyperlink w:anchor="sub_1014" w:history="1">
        <w:r w:rsidR="0062375B" w:rsidRPr="000B152E">
          <w:rPr>
            <w:rStyle w:val="a6"/>
            <w:rFonts w:cs="Times New Roman CYR"/>
            <w:color w:val="000000"/>
            <w:sz w:val="26"/>
            <w:szCs w:val="26"/>
          </w:rPr>
          <w:t>пунктом 14</w:t>
        </w:r>
      </w:hyperlink>
      <w:r w:rsidR="0062375B" w:rsidRPr="005A5155">
        <w:rPr>
          <w:sz w:val="26"/>
          <w:szCs w:val="26"/>
        </w:rPr>
        <w:t xml:space="preserve"> </w:t>
      </w:r>
      <w:r w:rsidR="005A5155">
        <w:rPr>
          <w:sz w:val="26"/>
          <w:szCs w:val="26"/>
        </w:rPr>
        <w:t>Порядка,</w:t>
      </w:r>
      <w:r w:rsidR="005A5155" w:rsidRPr="005A5155">
        <w:rPr>
          <w:sz w:val="26"/>
          <w:szCs w:val="26"/>
        </w:rPr>
        <w:t xml:space="preserve"> </w:t>
      </w:r>
      <w:r w:rsidR="005A5155" w:rsidRPr="00DB5A02">
        <w:rPr>
          <w:sz w:val="26"/>
          <w:szCs w:val="26"/>
        </w:rPr>
        <w:t>утвержденного Приказом Федерального казначейства от 14 мая 2020 г. N 21н "О Порядке казначейского обслуживания"</w:t>
      </w:r>
      <w:r w:rsidR="005A5155">
        <w:rPr>
          <w:sz w:val="26"/>
          <w:szCs w:val="26"/>
        </w:rPr>
        <w:t>.</w:t>
      </w:r>
    </w:p>
    <w:p w:rsidR="0062375B" w:rsidRPr="005A5155" w:rsidRDefault="005A5155" w:rsidP="005A5155">
      <w:pPr>
        <w:ind w:firstLine="708"/>
        <w:jc w:val="both"/>
        <w:rPr>
          <w:sz w:val="26"/>
          <w:szCs w:val="26"/>
        </w:rPr>
      </w:pPr>
      <w:bookmarkStart w:id="4" w:name="sub_1030"/>
      <w:bookmarkEnd w:id="3"/>
      <w:r w:rsidRPr="005A5155">
        <w:rPr>
          <w:sz w:val="26"/>
          <w:szCs w:val="26"/>
        </w:rPr>
        <w:t>5</w:t>
      </w:r>
      <w:r w:rsidR="0062375B" w:rsidRPr="005A5155">
        <w:rPr>
          <w:sz w:val="26"/>
          <w:szCs w:val="26"/>
        </w:rPr>
        <w:t xml:space="preserve">. При казначейском обслуживании исполнения бюджета </w:t>
      </w:r>
      <w:r>
        <w:rPr>
          <w:sz w:val="26"/>
          <w:szCs w:val="26"/>
        </w:rPr>
        <w:t>муниципального образования Большемонокский сельсовет,</w:t>
      </w:r>
      <w:r w:rsidR="0062375B" w:rsidRPr="005A5155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="0062375B" w:rsidRPr="005A5155">
        <w:rPr>
          <w:sz w:val="26"/>
          <w:szCs w:val="26"/>
        </w:rPr>
        <w:t xml:space="preserve"> Федерального казначейства проверяет Распоряжения о совершении казначейских платежей, представленные </w:t>
      </w:r>
      <w:r>
        <w:rPr>
          <w:sz w:val="26"/>
          <w:szCs w:val="26"/>
        </w:rPr>
        <w:t>муниципальным образованием Большемонокский сельсовет</w:t>
      </w:r>
      <w:r w:rsidR="0062375B" w:rsidRPr="005A5155">
        <w:rPr>
          <w:sz w:val="26"/>
          <w:szCs w:val="26"/>
        </w:rPr>
        <w:t>, получател</w:t>
      </w:r>
      <w:r>
        <w:rPr>
          <w:sz w:val="26"/>
          <w:szCs w:val="26"/>
        </w:rPr>
        <w:t>ем</w:t>
      </w:r>
      <w:r w:rsidR="0062375B" w:rsidRPr="005A5155">
        <w:rPr>
          <w:sz w:val="26"/>
          <w:szCs w:val="26"/>
        </w:rPr>
        <w:t xml:space="preserve"> средств (администраторами источников финансирования дефицита) бюджета</w:t>
      </w:r>
      <w:r>
        <w:rPr>
          <w:sz w:val="26"/>
          <w:szCs w:val="26"/>
        </w:rPr>
        <w:t xml:space="preserve"> муниципального образования Большемонокский сельсовет</w:t>
      </w:r>
      <w:r w:rsidR="0062375B" w:rsidRPr="005A5155">
        <w:rPr>
          <w:sz w:val="26"/>
          <w:szCs w:val="26"/>
        </w:rPr>
        <w:t>, по следующим направлениям:</w:t>
      </w:r>
    </w:p>
    <w:p w:rsidR="0062375B" w:rsidRPr="004D2B70" w:rsidRDefault="0062375B" w:rsidP="004D2B70">
      <w:pPr>
        <w:ind w:firstLine="708"/>
        <w:jc w:val="both"/>
        <w:rPr>
          <w:sz w:val="26"/>
          <w:szCs w:val="26"/>
        </w:rPr>
      </w:pPr>
      <w:bookmarkStart w:id="5" w:name="sub_10301"/>
      <w:bookmarkEnd w:id="4"/>
      <w:r w:rsidRPr="004D2B70">
        <w:rPr>
          <w:sz w:val="26"/>
          <w:szCs w:val="26"/>
        </w:rPr>
        <w:t>а) наличие на едином счете бюджета остатка средств для исполнения Распоряжения о совершении казначейских платежей (пакета Распоряжений о совершении казначейских платежей), для расчета которого остаток средств на едином счете бюджета подлежит уменьшению на сумму невыясненных поступлений (далее - свободный остаток средств);</w:t>
      </w:r>
    </w:p>
    <w:p w:rsidR="0062375B" w:rsidRPr="004D2B70" w:rsidRDefault="0062375B" w:rsidP="004D2B70">
      <w:pPr>
        <w:ind w:firstLine="708"/>
        <w:jc w:val="both"/>
        <w:rPr>
          <w:sz w:val="26"/>
          <w:szCs w:val="26"/>
        </w:rPr>
      </w:pPr>
      <w:bookmarkStart w:id="6" w:name="sub_10302"/>
      <w:bookmarkEnd w:id="5"/>
      <w:r w:rsidRPr="004D2B70">
        <w:rPr>
          <w:sz w:val="26"/>
          <w:szCs w:val="26"/>
        </w:rPr>
        <w:t xml:space="preserve">б) соответствие указанных в Распоряжении о совершении казначейских платежей кодов </w:t>
      </w:r>
      <w:hyperlink r:id="rId11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классификации</w:t>
        </w:r>
      </w:hyperlink>
      <w:r w:rsidRPr="004D2B70">
        <w:rPr>
          <w:sz w:val="26"/>
          <w:szCs w:val="26"/>
        </w:rPr>
        <w:t xml:space="preserve"> расходов (</w:t>
      </w:r>
      <w:hyperlink r:id="rId12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источников финансирования дефицита</w:t>
        </w:r>
      </w:hyperlink>
      <w:r w:rsidRPr="004D2B70">
        <w:rPr>
          <w:sz w:val="26"/>
          <w:szCs w:val="26"/>
        </w:rPr>
        <w:t>) бюджетов кодам бюджетной классификации Российской Федерации, действующим в текущем финансовом году на момент представления Распоряжения о совершении казначейских платежей;</w:t>
      </w:r>
    </w:p>
    <w:p w:rsidR="0062375B" w:rsidRPr="004D2B70" w:rsidRDefault="0062375B" w:rsidP="004D2B70">
      <w:pPr>
        <w:ind w:firstLine="708"/>
        <w:jc w:val="both"/>
        <w:rPr>
          <w:sz w:val="26"/>
          <w:szCs w:val="26"/>
        </w:rPr>
      </w:pPr>
      <w:bookmarkStart w:id="7" w:name="sub_10303"/>
      <w:bookmarkEnd w:id="6"/>
      <w:r w:rsidRPr="004D2B70">
        <w:rPr>
          <w:sz w:val="26"/>
          <w:szCs w:val="26"/>
        </w:rPr>
        <w:t xml:space="preserve">в) соответствие указанных в Распоряжении о совершении казначейских платежей кодов видов расходов </w:t>
      </w:r>
      <w:hyperlink r:id="rId13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классификации</w:t>
        </w:r>
      </w:hyperlink>
      <w:r w:rsidRPr="004D2B70">
        <w:rPr>
          <w:sz w:val="26"/>
          <w:szCs w:val="26"/>
        </w:rPr>
        <w:t xml:space="preserve"> расходов (</w:t>
      </w:r>
      <w:hyperlink r:id="rId14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аналитической группы вида источников</w:t>
        </w:r>
      </w:hyperlink>
      <w:r w:rsidRPr="004D2B70">
        <w:rPr>
          <w:sz w:val="26"/>
          <w:szCs w:val="26"/>
        </w:rPr>
        <w:t>) бюджетов бюджетной классификации Российской Федерации текстовому назначению платежа, исходя из содержания текста назначения платежа, в соответствии с порядком формирования и применения кодов бюджетной классификации Российской Федерации, установленным Министерством финансов Российской Федерации</w:t>
      </w:r>
      <w:r w:rsidRPr="004D2B70">
        <w:rPr>
          <w:sz w:val="26"/>
          <w:szCs w:val="26"/>
          <w:vertAlign w:val="superscript"/>
        </w:rPr>
        <w:t> </w:t>
      </w:r>
      <w:hyperlink w:anchor="sub_8885" w:history="1">
        <w:r w:rsidRPr="004D2B70">
          <w:rPr>
            <w:rStyle w:val="a6"/>
            <w:rFonts w:cs="Times New Roman CYR"/>
            <w:sz w:val="26"/>
            <w:szCs w:val="26"/>
            <w:vertAlign w:val="superscript"/>
          </w:rPr>
          <w:t>5</w:t>
        </w:r>
      </w:hyperlink>
      <w:r w:rsidRPr="004D2B70">
        <w:rPr>
          <w:sz w:val="26"/>
          <w:szCs w:val="26"/>
        </w:rPr>
        <w:t>, или кодам видов выплат (для Распоряжений о перечислении денежных средств на банковские карты "Мир" физических лиц);</w:t>
      </w:r>
    </w:p>
    <w:p w:rsidR="0062375B" w:rsidRPr="004D2B70" w:rsidRDefault="0062375B" w:rsidP="004D2B70">
      <w:pPr>
        <w:ind w:firstLine="708"/>
        <w:jc w:val="both"/>
        <w:rPr>
          <w:sz w:val="26"/>
          <w:szCs w:val="26"/>
        </w:rPr>
      </w:pPr>
      <w:bookmarkStart w:id="8" w:name="sub_10304"/>
      <w:bookmarkEnd w:id="7"/>
      <w:r w:rsidRPr="004D2B70">
        <w:rPr>
          <w:sz w:val="26"/>
          <w:szCs w:val="26"/>
        </w:rPr>
        <w:t xml:space="preserve">г) непревышение суммы Распоряжения о совершении казначейских платежей (пакета Распоряжений о совершении казначейских платежей) над суммой остатка бюджетных данных по соответствующему коду </w:t>
      </w:r>
      <w:hyperlink r:id="rId15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бюджетной классификации</w:t>
        </w:r>
      </w:hyperlink>
      <w:r w:rsidRPr="004D2B70">
        <w:rPr>
          <w:sz w:val="26"/>
          <w:szCs w:val="26"/>
        </w:rPr>
        <w:t xml:space="preserve"> Российской Федерации, учтенных на лицевом счете получателя средств (администратора источника финансирования дефицита) бюджета </w:t>
      </w:r>
      <w:r w:rsidR="004D2B70">
        <w:rPr>
          <w:sz w:val="26"/>
          <w:szCs w:val="26"/>
        </w:rPr>
        <w:t>муниципального образования Большемонокский сельсовет</w:t>
      </w:r>
      <w:r w:rsidRPr="004D2B70">
        <w:rPr>
          <w:sz w:val="26"/>
          <w:szCs w:val="26"/>
        </w:rPr>
        <w:t>;</w:t>
      </w:r>
    </w:p>
    <w:p w:rsidR="0062375B" w:rsidRPr="005C3711" w:rsidRDefault="0062375B" w:rsidP="005C3711">
      <w:pPr>
        <w:ind w:firstLine="708"/>
        <w:jc w:val="both"/>
        <w:rPr>
          <w:sz w:val="26"/>
          <w:szCs w:val="26"/>
        </w:rPr>
      </w:pPr>
      <w:bookmarkStart w:id="9" w:name="sub_10305"/>
      <w:bookmarkEnd w:id="8"/>
      <w:r w:rsidRPr="005C3711">
        <w:rPr>
          <w:sz w:val="26"/>
          <w:szCs w:val="26"/>
        </w:rPr>
        <w:lastRenderedPageBreak/>
        <w:t xml:space="preserve">д) соответствие Распоряжения о совершении казначейских платежей и документов, необходимых для санкционирования оплаты денежных обязательств получателей средств (администраторов источников финансирования дефицита) бюджета </w:t>
      </w:r>
      <w:r w:rsidR="005C3711">
        <w:rPr>
          <w:sz w:val="26"/>
          <w:szCs w:val="26"/>
        </w:rPr>
        <w:t xml:space="preserve">муниципального образования Большемонокский сельсовет </w:t>
      </w:r>
      <w:r w:rsidRPr="005C3711">
        <w:rPr>
          <w:sz w:val="26"/>
          <w:szCs w:val="26"/>
        </w:rPr>
        <w:t xml:space="preserve">требованиям порядка санкционирования оплаты денежных обязательств, установленным финансовым </w:t>
      </w:r>
      <w:r w:rsidR="005C3711">
        <w:rPr>
          <w:sz w:val="26"/>
          <w:szCs w:val="26"/>
        </w:rPr>
        <w:t>муниципальным образованием Большемонокский сельсовет</w:t>
      </w:r>
      <w:r w:rsidRPr="005C3711">
        <w:rPr>
          <w:sz w:val="26"/>
          <w:szCs w:val="26"/>
        </w:rPr>
        <w:t xml:space="preserve">, в случае если функция по санкционированию операций, связанных с оплатой денежных обязательств, передана </w:t>
      </w:r>
      <w:r w:rsidR="005C3711">
        <w:rPr>
          <w:sz w:val="26"/>
          <w:szCs w:val="26"/>
        </w:rPr>
        <w:t>Управлению</w:t>
      </w:r>
      <w:r w:rsidRPr="005C3711">
        <w:rPr>
          <w:sz w:val="26"/>
          <w:szCs w:val="26"/>
        </w:rPr>
        <w:t xml:space="preserve"> Федерального казначейства.</w:t>
      </w:r>
    </w:p>
    <w:p w:rsidR="0062375B" w:rsidRPr="0050733F" w:rsidRDefault="0050733F" w:rsidP="0050733F">
      <w:pPr>
        <w:ind w:firstLine="708"/>
        <w:jc w:val="both"/>
        <w:rPr>
          <w:sz w:val="26"/>
          <w:szCs w:val="26"/>
        </w:rPr>
      </w:pPr>
      <w:bookmarkStart w:id="10" w:name="sub_1031"/>
      <w:bookmarkEnd w:id="9"/>
      <w:r w:rsidRPr="0050733F">
        <w:rPr>
          <w:sz w:val="26"/>
          <w:szCs w:val="26"/>
        </w:rPr>
        <w:t>6</w:t>
      </w:r>
      <w:r w:rsidR="0062375B" w:rsidRPr="0050733F">
        <w:rPr>
          <w:sz w:val="26"/>
          <w:szCs w:val="26"/>
        </w:rPr>
        <w:t xml:space="preserve">. В случае представления Распоряжения о совершении казначейских платежей для оплаты денежного обязательства получателя средств бюджета </w:t>
      </w:r>
      <w:r>
        <w:rPr>
          <w:sz w:val="26"/>
          <w:szCs w:val="26"/>
        </w:rPr>
        <w:t xml:space="preserve">муниципального образования Большемонокский сельсовет </w:t>
      </w:r>
      <w:r w:rsidR="0062375B" w:rsidRPr="0050733F">
        <w:rPr>
          <w:sz w:val="26"/>
          <w:szCs w:val="26"/>
        </w:rPr>
        <w:t xml:space="preserve">по расходным обязательствам </w:t>
      </w:r>
      <w:r>
        <w:rPr>
          <w:sz w:val="26"/>
          <w:szCs w:val="26"/>
        </w:rPr>
        <w:t xml:space="preserve">муниципального образования Большемонокский сельсовет, </w:t>
      </w:r>
      <w:r w:rsidR="0062375B" w:rsidRPr="0050733F">
        <w:rPr>
          <w:sz w:val="26"/>
          <w:szCs w:val="26"/>
        </w:rPr>
        <w:t xml:space="preserve">в целях финансового обеспечения или софинансирования которых из </w:t>
      </w:r>
      <w:r>
        <w:rPr>
          <w:sz w:val="26"/>
          <w:szCs w:val="26"/>
        </w:rPr>
        <w:t>республиканского</w:t>
      </w:r>
      <w:r w:rsidR="0062375B" w:rsidRPr="0050733F">
        <w:rPr>
          <w:sz w:val="26"/>
          <w:szCs w:val="26"/>
        </w:rPr>
        <w:t xml:space="preserve"> бюджета бюджету </w:t>
      </w:r>
      <w:r>
        <w:rPr>
          <w:sz w:val="26"/>
          <w:szCs w:val="26"/>
        </w:rPr>
        <w:t>муниципального образования Большемонокский сельсовет</w:t>
      </w:r>
      <w:r w:rsidR="0062375B" w:rsidRPr="0050733F">
        <w:rPr>
          <w:sz w:val="26"/>
          <w:szCs w:val="26"/>
        </w:rPr>
        <w:t xml:space="preserve"> предоставляются межбюджетные трансферты в форме субвенций, субсидий и иных межбюджетных трансфертов, имеющих целевое назначение, </w:t>
      </w:r>
      <w:r>
        <w:rPr>
          <w:sz w:val="26"/>
          <w:szCs w:val="26"/>
        </w:rPr>
        <w:t>Управление</w:t>
      </w:r>
      <w:r w:rsidR="0062375B" w:rsidRPr="0050733F">
        <w:rPr>
          <w:sz w:val="26"/>
          <w:szCs w:val="26"/>
        </w:rPr>
        <w:t xml:space="preserve"> Федерального казначейства дополнительно проверяет Распоряжение о совершении казначейских платежей на:</w:t>
      </w:r>
    </w:p>
    <w:p w:rsidR="0062375B" w:rsidRPr="0050733F" w:rsidRDefault="0062375B" w:rsidP="0050733F">
      <w:pPr>
        <w:ind w:firstLine="708"/>
        <w:jc w:val="both"/>
        <w:rPr>
          <w:sz w:val="26"/>
          <w:szCs w:val="26"/>
        </w:rPr>
      </w:pPr>
      <w:bookmarkStart w:id="11" w:name="sub_3101"/>
      <w:bookmarkEnd w:id="10"/>
      <w:r w:rsidRPr="0050733F">
        <w:rPr>
          <w:sz w:val="26"/>
          <w:szCs w:val="26"/>
        </w:rPr>
        <w:t xml:space="preserve">а) соответствие указанных в Распоряжении о совершении казначейских платежей кодов </w:t>
      </w:r>
      <w:hyperlink r:id="rId16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бюджетной классификации</w:t>
        </w:r>
      </w:hyperlink>
      <w:r w:rsidRPr="0050733F">
        <w:rPr>
          <w:sz w:val="26"/>
          <w:szCs w:val="26"/>
        </w:rPr>
        <w:t xml:space="preserve"> Российской Федерации аналитическому коду, используемому Федеральным казначейством для учета операций с целевыми расходами (далее - аналитический код), перечень которых размещается на </w:t>
      </w:r>
      <w:hyperlink r:id="rId17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официальном сайте</w:t>
        </w:r>
      </w:hyperlink>
      <w:r w:rsidRPr="0050733F">
        <w:rPr>
          <w:sz w:val="26"/>
          <w:szCs w:val="26"/>
        </w:rPr>
        <w:t xml:space="preserve"> Федерального казначейства в информационно-телекоммуникационной сети "Интернет";</w:t>
      </w:r>
    </w:p>
    <w:p w:rsidR="0062375B" w:rsidRPr="0050733F" w:rsidRDefault="0062375B" w:rsidP="0050733F">
      <w:pPr>
        <w:ind w:firstLine="708"/>
        <w:jc w:val="both"/>
        <w:rPr>
          <w:sz w:val="26"/>
          <w:szCs w:val="26"/>
        </w:rPr>
      </w:pPr>
      <w:bookmarkStart w:id="12" w:name="sub_3102"/>
      <w:bookmarkEnd w:id="11"/>
      <w:r w:rsidRPr="0050733F">
        <w:rPr>
          <w:sz w:val="26"/>
          <w:szCs w:val="26"/>
        </w:rPr>
        <w:t xml:space="preserve">б) непревышение суммы Распоряжения о совершении казначейских платежей над суммой остатков бюджетных данных по указанным в распоряжении кодам </w:t>
      </w:r>
      <w:hyperlink r:id="rId18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бюджетной классификации</w:t>
        </w:r>
      </w:hyperlink>
      <w:r w:rsidRPr="0050733F">
        <w:rPr>
          <w:sz w:val="26"/>
          <w:szCs w:val="26"/>
        </w:rPr>
        <w:t xml:space="preserve"> Российской Федерации;</w:t>
      </w:r>
    </w:p>
    <w:p w:rsidR="0062375B" w:rsidRPr="0050733F" w:rsidRDefault="0062375B" w:rsidP="0050733F">
      <w:pPr>
        <w:ind w:firstLine="708"/>
        <w:jc w:val="both"/>
        <w:rPr>
          <w:sz w:val="26"/>
          <w:szCs w:val="26"/>
        </w:rPr>
      </w:pPr>
      <w:bookmarkStart w:id="13" w:name="sub_3103"/>
      <w:bookmarkEnd w:id="12"/>
      <w:r w:rsidRPr="0050733F">
        <w:rPr>
          <w:sz w:val="26"/>
          <w:szCs w:val="26"/>
        </w:rPr>
        <w:t xml:space="preserve">в) соответствие проводимой операции цели предоставления субсидии, субвенции (иного межбюджетного трансферта), установленной порядком предоставления и распределения субсидии (иного межбюджетного трансферта), утвержденным нормативным правовым актом Правительства </w:t>
      </w:r>
      <w:r w:rsidR="0050733F">
        <w:rPr>
          <w:sz w:val="26"/>
          <w:szCs w:val="26"/>
        </w:rPr>
        <w:t>Республики Хакасия</w:t>
      </w:r>
      <w:r w:rsidRPr="0050733F">
        <w:rPr>
          <w:sz w:val="26"/>
          <w:szCs w:val="26"/>
        </w:rPr>
        <w:t>, принятым в соответствии с бюджетным законодательством Российской Федерации, а также соглашением о предоставлении субсидии (иного межбюджетного трансферта) (при наличии);</w:t>
      </w:r>
    </w:p>
    <w:p w:rsidR="0062375B" w:rsidRPr="0050733F" w:rsidRDefault="0062375B" w:rsidP="0050733F">
      <w:pPr>
        <w:ind w:firstLine="708"/>
        <w:jc w:val="both"/>
        <w:rPr>
          <w:sz w:val="26"/>
          <w:szCs w:val="26"/>
        </w:rPr>
      </w:pPr>
      <w:bookmarkStart w:id="14" w:name="sub_3104"/>
      <w:bookmarkEnd w:id="13"/>
      <w:r w:rsidRPr="0050733F">
        <w:rPr>
          <w:sz w:val="26"/>
          <w:szCs w:val="26"/>
        </w:rPr>
        <w:t xml:space="preserve">г) соответствие положениям порядка проведения санкционирования оплаты денежных обязательств по расходам получателей средств бюджета </w:t>
      </w:r>
      <w:r w:rsidR="0050733F">
        <w:rPr>
          <w:sz w:val="26"/>
          <w:szCs w:val="26"/>
        </w:rPr>
        <w:t>муниципального образования Большемонокский сельсовет</w:t>
      </w:r>
      <w:r w:rsidRPr="0050733F">
        <w:rPr>
          <w:sz w:val="26"/>
          <w:szCs w:val="26"/>
        </w:rPr>
        <w:t xml:space="preserve">, в целях софинансирования которых предоставляется субсидия из </w:t>
      </w:r>
      <w:r w:rsidR="0050733F">
        <w:rPr>
          <w:sz w:val="26"/>
          <w:szCs w:val="26"/>
        </w:rPr>
        <w:t>республиканского</w:t>
      </w:r>
      <w:r w:rsidRPr="0050733F">
        <w:rPr>
          <w:sz w:val="26"/>
          <w:szCs w:val="26"/>
        </w:rPr>
        <w:t xml:space="preserve"> бюджета бюджету </w:t>
      </w:r>
      <w:r w:rsidR="0050733F">
        <w:rPr>
          <w:sz w:val="26"/>
          <w:szCs w:val="26"/>
        </w:rPr>
        <w:t>муниципального образования Большемонокский сельсовет</w:t>
      </w:r>
      <w:r w:rsidRPr="0050733F">
        <w:rPr>
          <w:sz w:val="26"/>
          <w:szCs w:val="26"/>
        </w:rPr>
        <w:t xml:space="preserve">, установленного Министерством финансов </w:t>
      </w:r>
      <w:r w:rsidR="0050733F">
        <w:rPr>
          <w:sz w:val="26"/>
          <w:szCs w:val="26"/>
        </w:rPr>
        <w:t>Республики Хакасия</w:t>
      </w:r>
      <w:r w:rsidRPr="0050733F">
        <w:rPr>
          <w:sz w:val="26"/>
          <w:szCs w:val="26"/>
        </w:rPr>
        <w:t xml:space="preserve"> в соответствии со </w:t>
      </w:r>
      <w:hyperlink r:id="rId19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статьей 132</w:t>
        </w:r>
      </w:hyperlink>
      <w:r w:rsidRPr="0050733F">
        <w:rPr>
          <w:sz w:val="26"/>
          <w:szCs w:val="26"/>
        </w:rPr>
        <w:t xml:space="preserve"> Бюджетного кодекса Российской Федерации.</w:t>
      </w:r>
    </w:p>
    <w:p w:rsidR="0062375B" w:rsidRPr="0050733F" w:rsidRDefault="0050733F" w:rsidP="0050733F">
      <w:pPr>
        <w:ind w:firstLine="708"/>
        <w:jc w:val="both"/>
        <w:rPr>
          <w:sz w:val="26"/>
          <w:szCs w:val="26"/>
        </w:rPr>
      </w:pPr>
      <w:bookmarkStart w:id="15" w:name="sub_1032"/>
      <w:bookmarkEnd w:id="14"/>
      <w:r w:rsidRPr="0050733F">
        <w:rPr>
          <w:sz w:val="26"/>
          <w:szCs w:val="26"/>
        </w:rPr>
        <w:t>7</w:t>
      </w:r>
      <w:r w:rsidR="0062375B" w:rsidRPr="0050733F">
        <w:rPr>
          <w:sz w:val="26"/>
          <w:szCs w:val="26"/>
        </w:rPr>
        <w:t xml:space="preserve">. Перечисление средств с единого счета бюджета </w:t>
      </w:r>
      <w:r>
        <w:rPr>
          <w:sz w:val="26"/>
          <w:szCs w:val="26"/>
        </w:rPr>
        <w:t xml:space="preserve">муниципального образования Большемонокский сельсовет </w:t>
      </w:r>
      <w:r w:rsidR="0062375B" w:rsidRPr="0050733F">
        <w:rPr>
          <w:sz w:val="26"/>
          <w:szCs w:val="26"/>
        </w:rPr>
        <w:t xml:space="preserve">на счета иных получателей бюджетных средств, открытые в банках, осуществляется на основании Распоряжений о совершении казначейских платежей, представленных в </w:t>
      </w:r>
      <w:r>
        <w:rPr>
          <w:sz w:val="26"/>
          <w:szCs w:val="26"/>
        </w:rPr>
        <w:t>Управление</w:t>
      </w:r>
      <w:r w:rsidR="0062375B" w:rsidRPr="0050733F">
        <w:rPr>
          <w:sz w:val="26"/>
          <w:szCs w:val="26"/>
        </w:rPr>
        <w:t xml:space="preserve"> Федерального казначейства </w:t>
      </w:r>
      <w:r>
        <w:rPr>
          <w:sz w:val="26"/>
          <w:szCs w:val="26"/>
        </w:rPr>
        <w:t>муниципальным образованием Большемонокский сельсовет</w:t>
      </w:r>
      <w:r w:rsidR="0062375B" w:rsidRPr="0050733F">
        <w:rPr>
          <w:sz w:val="26"/>
          <w:szCs w:val="26"/>
        </w:rPr>
        <w:t xml:space="preserve">, или главным распорядителем (распорядителем) средств бюджета </w:t>
      </w:r>
      <w:r>
        <w:rPr>
          <w:sz w:val="26"/>
          <w:szCs w:val="26"/>
        </w:rPr>
        <w:t>муниципального образования Большемонокский сельсовет</w:t>
      </w:r>
      <w:r w:rsidR="0062375B" w:rsidRPr="0050733F">
        <w:rPr>
          <w:sz w:val="26"/>
          <w:szCs w:val="26"/>
        </w:rPr>
        <w:t xml:space="preserve">, в ведении которого находится иной получатель средств бюджета </w:t>
      </w:r>
      <w:r>
        <w:rPr>
          <w:sz w:val="26"/>
          <w:szCs w:val="26"/>
        </w:rPr>
        <w:t>муниципального образования Большемонокский сельсовет</w:t>
      </w:r>
      <w:r w:rsidR="0062375B" w:rsidRPr="0050733F">
        <w:rPr>
          <w:sz w:val="26"/>
          <w:szCs w:val="26"/>
        </w:rPr>
        <w:t>.</w:t>
      </w:r>
    </w:p>
    <w:bookmarkEnd w:id="15"/>
    <w:p w:rsidR="00C56866" w:rsidRPr="000B152E" w:rsidRDefault="0062375B" w:rsidP="000B152E">
      <w:pPr>
        <w:jc w:val="both"/>
        <w:rPr>
          <w:sz w:val="26"/>
          <w:szCs w:val="26"/>
        </w:rPr>
      </w:pPr>
      <w:r w:rsidRPr="000522B1">
        <w:lastRenderedPageBreak/>
        <w:tab/>
      </w:r>
      <w:bookmarkStart w:id="16" w:name="sub_1008"/>
      <w:r w:rsidR="00C56866" w:rsidRPr="000B152E">
        <w:rPr>
          <w:sz w:val="26"/>
          <w:szCs w:val="26"/>
        </w:rPr>
        <w:t xml:space="preserve">8. </w:t>
      </w:r>
      <w:r w:rsidR="000B152E">
        <w:rPr>
          <w:sz w:val="26"/>
          <w:szCs w:val="26"/>
        </w:rPr>
        <w:t>Управление</w:t>
      </w:r>
      <w:r w:rsidR="00C56866" w:rsidRPr="000B152E">
        <w:rPr>
          <w:sz w:val="26"/>
          <w:szCs w:val="26"/>
        </w:rPr>
        <w:t xml:space="preserve"> Федерального казначейства проверяет представленные прямыми участниками системы казначейских платежей Распоряжения о совершении казначейских платежей по следующим направлениям:</w:t>
      </w:r>
    </w:p>
    <w:p w:rsidR="00C56866" w:rsidRPr="000B152E" w:rsidRDefault="00C56866" w:rsidP="000B152E">
      <w:pPr>
        <w:ind w:firstLine="708"/>
        <w:jc w:val="both"/>
        <w:rPr>
          <w:sz w:val="26"/>
          <w:szCs w:val="26"/>
        </w:rPr>
      </w:pPr>
      <w:bookmarkStart w:id="17" w:name="sub_1081"/>
      <w:bookmarkEnd w:id="16"/>
      <w:r w:rsidRPr="000B152E">
        <w:rPr>
          <w:sz w:val="26"/>
          <w:szCs w:val="26"/>
        </w:rPr>
        <w:t xml:space="preserve">а) соответствие Распоряжения о совершении казначейских платежей </w:t>
      </w:r>
      <w:hyperlink r:id="rId20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Правилам</w:t>
        </w:r>
      </w:hyperlink>
      <w:r w:rsidRPr="000B152E">
        <w:rPr>
          <w:sz w:val="26"/>
          <w:szCs w:val="26"/>
        </w:rPr>
        <w:t xml:space="preserve"> организации и функционирования системы казначейских платежей;</w:t>
      </w:r>
    </w:p>
    <w:p w:rsidR="00C56866" w:rsidRPr="000B152E" w:rsidRDefault="00C56866" w:rsidP="000B152E">
      <w:pPr>
        <w:ind w:firstLine="708"/>
        <w:jc w:val="both"/>
        <w:rPr>
          <w:sz w:val="26"/>
          <w:szCs w:val="26"/>
        </w:rPr>
      </w:pPr>
      <w:bookmarkStart w:id="18" w:name="sub_1082"/>
      <w:bookmarkEnd w:id="17"/>
      <w:r w:rsidRPr="000B152E">
        <w:rPr>
          <w:sz w:val="26"/>
          <w:szCs w:val="26"/>
        </w:rPr>
        <w:t xml:space="preserve">б) наличие в Распоряжении о совершении казначейских платежей реквизитов и показателей, предусмотренных к заполнению прямым участником системы казначейских платежей в соответствии с </w:t>
      </w:r>
      <w:hyperlink w:anchor="sub_10100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приложениями N 1 - 4</w:t>
        </w:r>
      </w:hyperlink>
      <w:r w:rsidRPr="000B152E">
        <w:rPr>
          <w:color w:val="000000"/>
          <w:sz w:val="26"/>
          <w:szCs w:val="26"/>
        </w:rPr>
        <w:t xml:space="preserve"> (</w:t>
      </w:r>
      <w:hyperlink w:anchor="sub_101500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15 - 26</w:t>
        </w:r>
      </w:hyperlink>
      <w:r w:rsidRPr="000B152E">
        <w:rPr>
          <w:color w:val="000000"/>
          <w:sz w:val="26"/>
          <w:szCs w:val="26"/>
        </w:rPr>
        <w:t>)</w:t>
      </w:r>
      <w:r w:rsidRPr="000B152E">
        <w:rPr>
          <w:sz w:val="26"/>
          <w:szCs w:val="26"/>
        </w:rPr>
        <w:t xml:space="preserve"> к Порядку, </w:t>
      </w:r>
      <w:r w:rsidR="000B152E">
        <w:rPr>
          <w:sz w:val="26"/>
          <w:szCs w:val="26"/>
        </w:rPr>
        <w:t xml:space="preserve">утвержденного </w:t>
      </w:r>
      <w:r w:rsidR="000B152E" w:rsidRPr="00DB5A02">
        <w:rPr>
          <w:sz w:val="26"/>
          <w:szCs w:val="26"/>
        </w:rPr>
        <w:t>Приказом Федерального казначейства от 14 мая 2020 г. N 21н "О Порядке казначейского обслуживания"</w:t>
      </w:r>
      <w:r w:rsidR="000B152E">
        <w:rPr>
          <w:sz w:val="26"/>
          <w:szCs w:val="26"/>
        </w:rPr>
        <w:t xml:space="preserve">, </w:t>
      </w:r>
      <w:r w:rsidRPr="000B152E">
        <w:rPr>
          <w:sz w:val="26"/>
          <w:szCs w:val="26"/>
        </w:rPr>
        <w:t>а также их соответствие друг другу, реестровым записям Реестра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C56866" w:rsidRPr="000B152E" w:rsidRDefault="00C56866" w:rsidP="000B152E">
      <w:pPr>
        <w:ind w:firstLine="708"/>
        <w:jc w:val="both"/>
        <w:rPr>
          <w:sz w:val="26"/>
          <w:szCs w:val="26"/>
        </w:rPr>
      </w:pPr>
      <w:bookmarkStart w:id="19" w:name="sub_1083"/>
      <w:bookmarkEnd w:id="18"/>
      <w:r w:rsidRPr="000B152E">
        <w:rPr>
          <w:sz w:val="26"/>
          <w:szCs w:val="26"/>
        </w:rPr>
        <w:t>в) соответствие формы Распоряжения о совершении казначейских платежей, представленного на бумажном носителе, форме, утвержденной настоящим Порядком;</w:t>
      </w:r>
    </w:p>
    <w:p w:rsidR="00C56866" w:rsidRPr="000B152E" w:rsidRDefault="00C56866" w:rsidP="000B152E">
      <w:pPr>
        <w:ind w:firstLine="708"/>
        <w:jc w:val="both"/>
        <w:rPr>
          <w:sz w:val="26"/>
          <w:szCs w:val="26"/>
        </w:rPr>
      </w:pPr>
      <w:bookmarkStart w:id="20" w:name="sub_1084"/>
      <w:bookmarkEnd w:id="19"/>
      <w:r w:rsidRPr="000B152E">
        <w:rPr>
          <w:sz w:val="26"/>
          <w:szCs w:val="26"/>
        </w:rPr>
        <w:t xml:space="preserve">г) наличие лиц, подписавших Распоряжение о совершении казначейских платежей усиленной квалифицированной </w:t>
      </w:r>
      <w:hyperlink r:id="rId21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электронной подписью</w:t>
        </w:r>
      </w:hyperlink>
      <w:r w:rsidRPr="000B152E">
        <w:rPr>
          <w:sz w:val="26"/>
          <w:szCs w:val="26"/>
        </w:rPr>
        <w:t xml:space="preserve">, в </w:t>
      </w:r>
      <w:hyperlink r:id="rId22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Карточке</w:t>
        </w:r>
      </w:hyperlink>
      <w:r w:rsidRPr="000B152E">
        <w:rPr>
          <w:sz w:val="26"/>
          <w:szCs w:val="26"/>
        </w:rPr>
        <w:t xml:space="preserve"> образцов подписей (код формы по КФД 0531753) с правом первой или второй подписи;</w:t>
      </w:r>
    </w:p>
    <w:p w:rsidR="00C56866" w:rsidRPr="000B152E" w:rsidRDefault="00C56866" w:rsidP="000B152E">
      <w:pPr>
        <w:ind w:firstLine="708"/>
        <w:jc w:val="both"/>
        <w:rPr>
          <w:sz w:val="26"/>
          <w:szCs w:val="26"/>
        </w:rPr>
      </w:pPr>
      <w:bookmarkStart w:id="21" w:name="sub_1085"/>
      <w:bookmarkEnd w:id="20"/>
      <w:r w:rsidRPr="000B152E">
        <w:rPr>
          <w:sz w:val="26"/>
          <w:szCs w:val="26"/>
        </w:rPr>
        <w:t xml:space="preserve">д) наличие в Распоряжении о совершении казначейских платежей, представленном на бумажном носителе, подписи руководителя или иного лица с правом первой подписи и главного бухгалтера или иного лица с правом второй подписи, указанного в представленной клиентом </w:t>
      </w:r>
      <w:hyperlink r:id="rId23" w:history="1">
        <w:r w:rsidRPr="000B152E">
          <w:rPr>
            <w:rStyle w:val="a6"/>
            <w:rFonts w:cs="Times New Roman CYR"/>
            <w:color w:val="000000"/>
            <w:sz w:val="26"/>
            <w:szCs w:val="26"/>
          </w:rPr>
          <w:t>Карточке</w:t>
        </w:r>
      </w:hyperlink>
      <w:r w:rsidRPr="000B152E">
        <w:rPr>
          <w:sz w:val="26"/>
          <w:szCs w:val="26"/>
        </w:rPr>
        <w:t xml:space="preserve"> образцов подписей (код формы по КФД 0531753), а также соответствие подписей данных лиц образцам, имеющимся в Карточке образцов подписей, представленной прямым участником системы казначейских платежей для открытия соответствующего лицевого счета;</w:t>
      </w:r>
    </w:p>
    <w:p w:rsidR="00C56866" w:rsidRPr="000B152E" w:rsidRDefault="00C56866" w:rsidP="000B152E">
      <w:pPr>
        <w:ind w:firstLine="708"/>
        <w:jc w:val="both"/>
        <w:rPr>
          <w:sz w:val="26"/>
          <w:szCs w:val="26"/>
        </w:rPr>
      </w:pPr>
      <w:bookmarkStart w:id="22" w:name="sub_1086"/>
      <w:bookmarkEnd w:id="21"/>
      <w:r w:rsidRPr="000B152E">
        <w:rPr>
          <w:sz w:val="26"/>
          <w:szCs w:val="26"/>
        </w:rPr>
        <w:t>е) иные проверки, предусмотренные настоящим Порядком.</w:t>
      </w:r>
    </w:p>
    <w:bookmarkEnd w:id="22"/>
    <w:p w:rsidR="00006A15" w:rsidRPr="000522B1" w:rsidRDefault="00006A15" w:rsidP="000B152E">
      <w:pPr>
        <w:jc w:val="both"/>
      </w:pPr>
    </w:p>
    <w:sectPr w:rsidR="00006A15" w:rsidRPr="000522B1" w:rsidSect="008E253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47B"/>
    <w:multiLevelType w:val="hybridMultilevel"/>
    <w:tmpl w:val="5B96FF74"/>
    <w:lvl w:ilvl="0" w:tplc="9214A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37168C"/>
    <w:multiLevelType w:val="hybridMultilevel"/>
    <w:tmpl w:val="4F501594"/>
    <w:lvl w:ilvl="0" w:tplc="F35497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2F976D7E"/>
    <w:multiLevelType w:val="hybridMultilevel"/>
    <w:tmpl w:val="4B58EAC0"/>
    <w:lvl w:ilvl="0" w:tplc="B630000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C0477A7"/>
    <w:multiLevelType w:val="hybridMultilevel"/>
    <w:tmpl w:val="4E9E5830"/>
    <w:lvl w:ilvl="0" w:tplc="A2785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3617ED"/>
    <w:multiLevelType w:val="hybridMultilevel"/>
    <w:tmpl w:val="4C12AC8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FD0180"/>
    <w:multiLevelType w:val="hybridMultilevel"/>
    <w:tmpl w:val="0C0ED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C61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E019E4"/>
    <w:multiLevelType w:val="hybridMultilevel"/>
    <w:tmpl w:val="E8A0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33B07"/>
    <w:multiLevelType w:val="hybridMultilevel"/>
    <w:tmpl w:val="02AE3E08"/>
    <w:lvl w:ilvl="0" w:tplc="4CB88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0D5530"/>
    <w:multiLevelType w:val="hybridMultilevel"/>
    <w:tmpl w:val="04C0857E"/>
    <w:lvl w:ilvl="0" w:tplc="A9F0FD1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82"/>
    <w:rsid w:val="00004A6E"/>
    <w:rsid w:val="00006913"/>
    <w:rsid w:val="00006A15"/>
    <w:rsid w:val="000071DE"/>
    <w:rsid w:val="00030857"/>
    <w:rsid w:val="000310C5"/>
    <w:rsid w:val="000522B1"/>
    <w:rsid w:val="00057FF3"/>
    <w:rsid w:val="00067067"/>
    <w:rsid w:val="0007417C"/>
    <w:rsid w:val="00074237"/>
    <w:rsid w:val="00092A0C"/>
    <w:rsid w:val="00096F39"/>
    <w:rsid w:val="000A196F"/>
    <w:rsid w:val="000B152E"/>
    <w:rsid w:val="000B381C"/>
    <w:rsid w:val="000B404D"/>
    <w:rsid w:val="000B45B5"/>
    <w:rsid w:val="000B68C7"/>
    <w:rsid w:val="000C1FF0"/>
    <w:rsid w:val="000F229E"/>
    <w:rsid w:val="00131159"/>
    <w:rsid w:val="001350F9"/>
    <w:rsid w:val="0018083D"/>
    <w:rsid w:val="00183178"/>
    <w:rsid w:val="00186885"/>
    <w:rsid w:val="001921D1"/>
    <w:rsid w:val="001944F8"/>
    <w:rsid w:val="001979C6"/>
    <w:rsid w:val="001A2708"/>
    <w:rsid w:val="001A6B2B"/>
    <w:rsid w:val="001C411C"/>
    <w:rsid w:val="001C6D7C"/>
    <w:rsid w:val="001D0727"/>
    <w:rsid w:val="001E0D15"/>
    <w:rsid w:val="001E5579"/>
    <w:rsid w:val="001F13C8"/>
    <w:rsid w:val="001F549A"/>
    <w:rsid w:val="001F7D12"/>
    <w:rsid w:val="0020190B"/>
    <w:rsid w:val="00215255"/>
    <w:rsid w:val="002178A6"/>
    <w:rsid w:val="00221DB3"/>
    <w:rsid w:val="00222225"/>
    <w:rsid w:val="00224C94"/>
    <w:rsid w:val="0022783E"/>
    <w:rsid w:val="00231969"/>
    <w:rsid w:val="00237421"/>
    <w:rsid w:val="00241C0A"/>
    <w:rsid w:val="00245B88"/>
    <w:rsid w:val="00250F62"/>
    <w:rsid w:val="002542B0"/>
    <w:rsid w:val="00262F4A"/>
    <w:rsid w:val="00264B3A"/>
    <w:rsid w:val="00264F72"/>
    <w:rsid w:val="00266DFF"/>
    <w:rsid w:val="002828F6"/>
    <w:rsid w:val="002838A8"/>
    <w:rsid w:val="00287E70"/>
    <w:rsid w:val="00297E2E"/>
    <w:rsid w:val="002A205A"/>
    <w:rsid w:val="002A3703"/>
    <w:rsid w:val="002A6A30"/>
    <w:rsid w:val="002B4AD7"/>
    <w:rsid w:val="002C0EA5"/>
    <w:rsid w:val="002D71EC"/>
    <w:rsid w:val="002F11F9"/>
    <w:rsid w:val="002F351B"/>
    <w:rsid w:val="002F5CB5"/>
    <w:rsid w:val="002F60D6"/>
    <w:rsid w:val="002F6B85"/>
    <w:rsid w:val="002F7938"/>
    <w:rsid w:val="00301A4A"/>
    <w:rsid w:val="0033194A"/>
    <w:rsid w:val="00331C2B"/>
    <w:rsid w:val="003553FC"/>
    <w:rsid w:val="00357CA7"/>
    <w:rsid w:val="00366BA8"/>
    <w:rsid w:val="00374AE0"/>
    <w:rsid w:val="0039155B"/>
    <w:rsid w:val="003A39C6"/>
    <w:rsid w:val="003A6E03"/>
    <w:rsid w:val="003B2A1E"/>
    <w:rsid w:val="003F551C"/>
    <w:rsid w:val="003F57CA"/>
    <w:rsid w:val="00401CD8"/>
    <w:rsid w:val="004023A5"/>
    <w:rsid w:val="004112D5"/>
    <w:rsid w:val="00434282"/>
    <w:rsid w:val="004566B1"/>
    <w:rsid w:val="00471C71"/>
    <w:rsid w:val="00475B37"/>
    <w:rsid w:val="00476DF3"/>
    <w:rsid w:val="00491119"/>
    <w:rsid w:val="004A4915"/>
    <w:rsid w:val="004A6251"/>
    <w:rsid w:val="004B129C"/>
    <w:rsid w:val="004B638A"/>
    <w:rsid w:val="004C37E5"/>
    <w:rsid w:val="004D2B70"/>
    <w:rsid w:val="004D77E0"/>
    <w:rsid w:val="004E0B8D"/>
    <w:rsid w:val="004E14BD"/>
    <w:rsid w:val="0050733F"/>
    <w:rsid w:val="00515544"/>
    <w:rsid w:val="00524998"/>
    <w:rsid w:val="00536618"/>
    <w:rsid w:val="00563201"/>
    <w:rsid w:val="005741BA"/>
    <w:rsid w:val="00576E7E"/>
    <w:rsid w:val="005905ED"/>
    <w:rsid w:val="005A5155"/>
    <w:rsid w:val="005B009C"/>
    <w:rsid w:val="005B1F5E"/>
    <w:rsid w:val="005B580C"/>
    <w:rsid w:val="005C3711"/>
    <w:rsid w:val="005C4E8B"/>
    <w:rsid w:val="005C4ED5"/>
    <w:rsid w:val="005C5286"/>
    <w:rsid w:val="005D5FF4"/>
    <w:rsid w:val="005F1D39"/>
    <w:rsid w:val="00613533"/>
    <w:rsid w:val="00620DAD"/>
    <w:rsid w:val="0062375B"/>
    <w:rsid w:val="00635D83"/>
    <w:rsid w:val="00643E36"/>
    <w:rsid w:val="0064554F"/>
    <w:rsid w:val="006456E0"/>
    <w:rsid w:val="00674F66"/>
    <w:rsid w:val="0067564B"/>
    <w:rsid w:val="00690481"/>
    <w:rsid w:val="00695E29"/>
    <w:rsid w:val="006960E5"/>
    <w:rsid w:val="006A3DF8"/>
    <w:rsid w:val="006A7D77"/>
    <w:rsid w:val="006B46F4"/>
    <w:rsid w:val="006C585E"/>
    <w:rsid w:val="006C75DA"/>
    <w:rsid w:val="006C7BAA"/>
    <w:rsid w:val="006D1E13"/>
    <w:rsid w:val="006F4101"/>
    <w:rsid w:val="0071464F"/>
    <w:rsid w:val="007229A1"/>
    <w:rsid w:val="00724B00"/>
    <w:rsid w:val="00735CF5"/>
    <w:rsid w:val="00742D34"/>
    <w:rsid w:val="00743147"/>
    <w:rsid w:val="00746B61"/>
    <w:rsid w:val="00747DF6"/>
    <w:rsid w:val="00751269"/>
    <w:rsid w:val="007531C8"/>
    <w:rsid w:val="00762534"/>
    <w:rsid w:val="0077563D"/>
    <w:rsid w:val="007912C6"/>
    <w:rsid w:val="007A0BD0"/>
    <w:rsid w:val="007B5C1C"/>
    <w:rsid w:val="007D677C"/>
    <w:rsid w:val="007E0A4F"/>
    <w:rsid w:val="007F56F1"/>
    <w:rsid w:val="00810470"/>
    <w:rsid w:val="008122DC"/>
    <w:rsid w:val="00823852"/>
    <w:rsid w:val="008274F6"/>
    <w:rsid w:val="00850EF4"/>
    <w:rsid w:val="00853F96"/>
    <w:rsid w:val="008556C8"/>
    <w:rsid w:val="0087266A"/>
    <w:rsid w:val="0088042D"/>
    <w:rsid w:val="0088049C"/>
    <w:rsid w:val="00883969"/>
    <w:rsid w:val="0089115F"/>
    <w:rsid w:val="008A77BF"/>
    <w:rsid w:val="008B2770"/>
    <w:rsid w:val="008B3D0A"/>
    <w:rsid w:val="008B4923"/>
    <w:rsid w:val="008D0A3D"/>
    <w:rsid w:val="008D7244"/>
    <w:rsid w:val="008D7DD1"/>
    <w:rsid w:val="008E2532"/>
    <w:rsid w:val="008F6269"/>
    <w:rsid w:val="008F6E92"/>
    <w:rsid w:val="00900C26"/>
    <w:rsid w:val="009051C9"/>
    <w:rsid w:val="00926EAB"/>
    <w:rsid w:val="00944827"/>
    <w:rsid w:val="0096259F"/>
    <w:rsid w:val="00965EA0"/>
    <w:rsid w:val="0099065D"/>
    <w:rsid w:val="009A01EC"/>
    <w:rsid w:val="009A0465"/>
    <w:rsid w:val="009C0296"/>
    <w:rsid w:val="009C21A2"/>
    <w:rsid w:val="009C2D48"/>
    <w:rsid w:val="009C48D6"/>
    <w:rsid w:val="009C6D0C"/>
    <w:rsid w:val="009D5B3F"/>
    <w:rsid w:val="009E4482"/>
    <w:rsid w:val="009E494F"/>
    <w:rsid w:val="009E748E"/>
    <w:rsid w:val="009F4F4B"/>
    <w:rsid w:val="00A20366"/>
    <w:rsid w:val="00A20C67"/>
    <w:rsid w:val="00A30B7B"/>
    <w:rsid w:val="00A44A98"/>
    <w:rsid w:val="00A66A69"/>
    <w:rsid w:val="00A75462"/>
    <w:rsid w:val="00A878D7"/>
    <w:rsid w:val="00A91D48"/>
    <w:rsid w:val="00AA23C8"/>
    <w:rsid w:val="00AA30E4"/>
    <w:rsid w:val="00AA4E2D"/>
    <w:rsid w:val="00AB251E"/>
    <w:rsid w:val="00AC6B8E"/>
    <w:rsid w:val="00AF1669"/>
    <w:rsid w:val="00B16C16"/>
    <w:rsid w:val="00B24E96"/>
    <w:rsid w:val="00B46A4D"/>
    <w:rsid w:val="00B72B84"/>
    <w:rsid w:val="00B80CF0"/>
    <w:rsid w:val="00B81EB2"/>
    <w:rsid w:val="00B83D91"/>
    <w:rsid w:val="00B86620"/>
    <w:rsid w:val="00BA7D9C"/>
    <w:rsid w:val="00BB1323"/>
    <w:rsid w:val="00BD4662"/>
    <w:rsid w:val="00BD77E7"/>
    <w:rsid w:val="00BF7127"/>
    <w:rsid w:val="00C06D91"/>
    <w:rsid w:val="00C4387B"/>
    <w:rsid w:val="00C457DF"/>
    <w:rsid w:val="00C51149"/>
    <w:rsid w:val="00C56866"/>
    <w:rsid w:val="00C819A3"/>
    <w:rsid w:val="00C8420C"/>
    <w:rsid w:val="00C90925"/>
    <w:rsid w:val="00CA5F0E"/>
    <w:rsid w:val="00CB63DD"/>
    <w:rsid w:val="00CC3A1B"/>
    <w:rsid w:val="00CF2736"/>
    <w:rsid w:val="00D01107"/>
    <w:rsid w:val="00D065C3"/>
    <w:rsid w:val="00D11B3C"/>
    <w:rsid w:val="00D37D8F"/>
    <w:rsid w:val="00D631BF"/>
    <w:rsid w:val="00D648F4"/>
    <w:rsid w:val="00D659AB"/>
    <w:rsid w:val="00D673C3"/>
    <w:rsid w:val="00D905B2"/>
    <w:rsid w:val="00DB5A02"/>
    <w:rsid w:val="00DC09E7"/>
    <w:rsid w:val="00DC133B"/>
    <w:rsid w:val="00DF1332"/>
    <w:rsid w:val="00DF2F29"/>
    <w:rsid w:val="00DF361F"/>
    <w:rsid w:val="00E038E1"/>
    <w:rsid w:val="00E14A3C"/>
    <w:rsid w:val="00E30B96"/>
    <w:rsid w:val="00E3155E"/>
    <w:rsid w:val="00E35030"/>
    <w:rsid w:val="00E42294"/>
    <w:rsid w:val="00E4304B"/>
    <w:rsid w:val="00E44C0C"/>
    <w:rsid w:val="00E50D68"/>
    <w:rsid w:val="00E56224"/>
    <w:rsid w:val="00E5768C"/>
    <w:rsid w:val="00E6579E"/>
    <w:rsid w:val="00E71C7E"/>
    <w:rsid w:val="00EA5B14"/>
    <w:rsid w:val="00EC4DFE"/>
    <w:rsid w:val="00ED4F7B"/>
    <w:rsid w:val="00ED746E"/>
    <w:rsid w:val="00ED77D4"/>
    <w:rsid w:val="00EE22F5"/>
    <w:rsid w:val="00EF0D33"/>
    <w:rsid w:val="00EF13F2"/>
    <w:rsid w:val="00EF5D93"/>
    <w:rsid w:val="00F0201B"/>
    <w:rsid w:val="00F2117F"/>
    <w:rsid w:val="00F24C9E"/>
    <w:rsid w:val="00F25736"/>
    <w:rsid w:val="00F32125"/>
    <w:rsid w:val="00F34AB0"/>
    <w:rsid w:val="00F52D6F"/>
    <w:rsid w:val="00F55B69"/>
    <w:rsid w:val="00F56804"/>
    <w:rsid w:val="00F61C73"/>
    <w:rsid w:val="00F855DD"/>
    <w:rsid w:val="00FA0EAC"/>
    <w:rsid w:val="00FB06F1"/>
    <w:rsid w:val="00FC6F6C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FB2A-8F65-4225-B5D7-055B5397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3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491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2">
    <w:name w:val="style112"/>
    <w:basedOn w:val="a"/>
    <w:rsid w:val="00ED4F7B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a5">
    <w:name w:val="Strong"/>
    <w:uiPriority w:val="22"/>
    <w:qFormat/>
    <w:rsid w:val="00ED4F7B"/>
    <w:rPr>
      <w:b/>
      <w:bCs/>
    </w:rPr>
  </w:style>
  <w:style w:type="paragraph" w:customStyle="1" w:styleId="ConsPlusNormal">
    <w:name w:val="ConsPlusNormal"/>
    <w:rsid w:val="0088042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A23C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A23C8"/>
    <w:rPr>
      <w:color w:val="106BBE"/>
    </w:rPr>
  </w:style>
  <w:style w:type="paragraph" w:styleId="a7">
    <w:name w:val="No Spacing"/>
    <w:uiPriority w:val="1"/>
    <w:qFormat/>
    <w:rsid w:val="00AA2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2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105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1609804B4CD47074849715ABF9090FA4FD1ABF79C814C410930C493947833798F901565879D7F64E204F37B115363091BF8D10219c0yCC" TargetMode="External"/><Relationship Id="rId13" Type="http://schemas.openxmlformats.org/officeDocument/2006/relationships/hyperlink" Target="http://ivo.garant.ru/document/redirect/72275618/12000" TargetMode="External"/><Relationship Id="rId18" Type="http://schemas.openxmlformats.org/officeDocument/2006/relationships/hyperlink" Target="http://ivo.garant.ru/document/redirect/72275618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2184522/21" TargetMode="External"/><Relationship Id="rId7" Type="http://schemas.openxmlformats.org/officeDocument/2006/relationships/hyperlink" Target="consultantplus://offline/ref=FDD1609804B4CD47074849715ABF9090FA4FD1ABF79C814C410930C493947833798F9015668E9A7F64E204F37B115363091BF8D10219c0yCC" TargetMode="External"/><Relationship Id="rId12" Type="http://schemas.openxmlformats.org/officeDocument/2006/relationships/hyperlink" Target="http://ivo.garant.ru/document/redirect/72275618/15000" TargetMode="External"/><Relationship Id="rId17" Type="http://schemas.openxmlformats.org/officeDocument/2006/relationships/hyperlink" Target="http://ivo.garant.ru/document/redirect/990941/156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2275618/1000" TargetMode="External"/><Relationship Id="rId20" Type="http://schemas.openxmlformats.org/officeDocument/2006/relationships/hyperlink" Target="http://ivo.garant.ru/document/redirect/74375072/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A12FB94316FF674DA97753738672DD97D294461970A59C28A2C03FE5607B44CB7670EEB7B5B2BBE2B387D30D5167571043906BB13Cg3X4C" TargetMode="External"/><Relationship Id="rId11" Type="http://schemas.openxmlformats.org/officeDocument/2006/relationships/hyperlink" Target="http://ivo.garant.ru/document/redirect/72275618/120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2275618/1000" TargetMode="External"/><Relationship Id="rId23" Type="http://schemas.openxmlformats.org/officeDocument/2006/relationships/hyperlink" Target="http://ivo.garant.ru/document/redirect/71554106/2000" TargetMode="External"/><Relationship Id="rId10" Type="http://schemas.openxmlformats.org/officeDocument/2006/relationships/hyperlink" Target="http://ivo.garant.ru/document/redirect/72275618/1000" TargetMode="External"/><Relationship Id="rId19" Type="http://schemas.openxmlformats.org/officeDocument/2006/relationships/hyperlink" Target="http://ivo.garant.ru/document/redirect/12112604/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4375044/0" TargetMode="External"/><Relationship Id="rId14" Type="http://schemas.openxmlformats.org/officeDocument/2006/relationships/hyperlink" Target="http://ivo.garant.ru/document/redirect/72275618/15000" TargetMode="External"/><Relationship Id="rId22" Type="http://schemas.openxmlformats.org/officeDocument/2006/relationships/hyperlink" Target="http://ivo.garant.ru/document/redirect/71554106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D633-8CBE-4BAF-A02C-338175FF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14290</CharactersWithSpaces>
  <SharedDoc>false</SharedDoc>
  <HLinks>
    <vt:vector size="186" baseType="variant"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http://ivo.garant.ru/document/redirect/71554106/2000</vt:lpwstr>
      </vt:variant>
      <vt:variant>
        <vt:lpwstr/>
      </vt:variant>
      <vt:variant>
        <vt:i4>1179738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http://ivo.garant.ru/document/redirect/71554106/2000</vt:lpwstr>
      </vt:variant>
      <vt:variant>
        <vt:lpwstr/>
      </vt:variant>
      <vt:variant>
        <vt:i4>2293860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2031649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sub_101500</vt:lpwstr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1179739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http://ivo.garant.ru/document/redirect/74375072/1000</vt:lpwstr>
      </vt:variant>
      <vt:variant>
        <vt:lpwstr/>
      </vt:variant>
      <vt:variant>
        <vt:i4>2424939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http://ivo.garant.ru/document/redirect/12112604/132</vt:lpwstr>
      </vt:variant>
      <vt:variant>
        <vt:lpwstr/>
      </vt:variant>
      <vt:variant>
        <vt:i4>1376337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2687085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http://ivo.garant.ru/document/redirect/990941/1565</vt:lpwstr>
      </vt:variant>
      <vt:variant>
        <vt:lpwstr/>
      </vt:variant>
      <vt:variant>
        <vt:i4>1376337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2555921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sub_8885</vt:lpwstr>
      </vt:variant>
      <vt:variant>
        <vt:i4>1048657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http://ivo.garant.ru/document/redirect/72275618/15000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http://ivo.garant.ru/document/redirect/72275618/15000</vt:lpwstr>
      </vt:variant>
      <vt:variant>
        <vt:lpwstr/>
      </vt:variant>
      <vt:variant>
        <vt:i4>1507409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3014673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3080210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sub_10252</vt:lpwstr>
      </vt:variant>
      <vt:variant>
        <vt:i4>1376337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1572898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sub_102200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1179689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sub_884</vt:lpwstr>
      </vt:variant>
      <vt:variant>
        <vt:i4>1572898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sub_102200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3080210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sub_10251</vt:lpwstr>
      </vt:variant>
      <vt:variant>
        <vt:i4>1114204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http://ivo.garant.ru/document/redirect/74375044/0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consultantplus://offline/ref=FDD1609804B4CD47074849715ABF9090FA4FD1ABF79C814C410930C493947833798F901565879D7F64E204F37B115363091BF8D10219c0yCC</vt:lpwstr>
      </vt:variant>
      <vt:variant>
        <vt:lpwstr/>
      </vt:variant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consultantplus://offline/ref=FDD1609804B4CD47074849715ABF9090FA4FD1ABF79C814C410930C493947833798F9015668E9A7F64E204F37B115363091BF8D10219c0yCC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consultantplus://offline/ref=A9A12FB94316FF674DA97753738672DD97D294461970A59C28A2C03FE5607B44CB7670EEB7B5B2BBE2B387D30D5167571043906BB13Cg3X4C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Пользователь</cp:lastModifiedBy>
  <cp:revision>2</cp:revision>
  <cp:lastPrinted>2020-11-12T03:56:00Z</cp:lastPrinted>
  <dcterms:created xsi:type="dcterms:W3CDTF">2021-06-01T02:38:00Z</dcterms:created>
  <dcterms:modified xsi:type="dcterms:W3CDTF">2021-06-01T02:38:00Z</dcterms:modified>
</cp:coreProperties>
</file>