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61" w:rsidRPr="001A5E45" w:rsidRDefault="00190361" w:rsidP="00190361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190361" w:rsidRPr="001A5E45" w:rsidRDefault="00190361" w:rsidP="001903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190361" w:rsidRPr="0088226D" w:rsidRDefault="00190361" w:rsidP="00190361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>С</w:t>
      </w:r>
      <w:r w:rsidR="001952E9">
        <w:rPr>
          <w:sz w:val="26"/>
          <w:szCs w:val="26"/>
        </w:rPr>
        <w:t xml:space="preserve">овет депутатов Бондаревского </w:t>
      </w:r>
      <w:r w:rsidRPr="0088226D">
        <w:rPr>
          <w:sz w:val="26"/>
          <w:szCs w:val="26"/>
        </w:rPr>
        <w:t>сельсовета</w:t>
      </w:r>
    </w:p>
    <w:p w:rsidR="00190361" w:rsidRPr="0088226D" w:rsidRDefault="00190361" w:rsidP="00190361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190361" w:rsidRPr="001A5E45" w:rsidRDefault="00190361" w:rsidP="001903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90361" w:rsidRPr="001A5E45" w:rsidRDefault="00190361" w:rsidP="001903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90361" w:rsidRPr="001A5E45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190361" w:rsidRPr="001A5E45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190361" w:rsidRPr="001A5E45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190361" w:rsidRDefault="00190361" w:rsidP="00190361">
      <w:pPr>
        <w:pStyle w:val="a4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1952E9">
        <w:rPr>
          <w:rFonts w:ascii="Times New Roman" w:hAnsi="Times New Roman"/>
          <w:sz w:val="26"/>
          <w:szCs w:val="26"/>
        </w:rPr>
        <w:t>26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Pr="001A5E45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>20</w:t>
        </w:r>
        <w:r w:rsidRPr="001A5E45"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 xml:space="preserve">.                      </w:t>
      </w:r>
      <w:r w:rsidR="001952E9">
        <w:rPr>
          <w:rFonts w:ascii="Times New Roman" w:hAnsi="Times New Roman"/>
          <w:sz w:val="26"/>
          <w:szCs w:val="26"/>
        </w:rPr>
        <w:t>с. Бондарево</w:t>
      </w:r>
      <w:r w:rsidRPr="001A5E4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1952E9">
        <w:rPr>
          <w:rFonts w:ascii="Times New Roman" w:hAnsi="Times New Roman"/>
          <w:b/>
          <w:sz w:val="26"/>
          <w:szCs w:val="26"/>
        </w:rPr>
        <w:t>130</w:t>
      </w:r>
    </w:p>
    <w:p w:rsidR="00190361" w:rsidRDefault="00190361" w:rsidP="00190361">
      <w:pPr>
        <w:pStyle w:val="a4"/>
        <w:rPr>
          <w:rFonts w:ascii="Times New Roman" w:hAnsi="Times New Roman"/>
          <w:b/>
          <w:sz w:val="26"/>
          <w:szCs w:val="26"/>
        </w:rPr>
      </w:pPr>
    </w:p>
    <w:p w:rsidR="00190361" w:rsidRPr="0088226D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190361" w:rsidRDefault="00190361" w:rsidP="00190361">
      <w:pPr>
        <w:tabs>
          <w:tab w:val="left" w:pos="4536"/>
          <w:tab w:val="left" w:pos="4678"/>
        </w:tabs>
        <w:rPr>
          <w:b/>
          <w:sz w:val="26"/>
          <w:szCs w:val="26"/>
        </w:rPr>
      </w:pPr>
      <w:r w:rsidRPr="0088226D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88226D">
        <w:rPr>
          <w:b/>
          <w:sz w:val="26"/>
          <w:szCs w:val="26"/>
        </w:rPr>
        <w:t xml:space="preserve"> утверждении </w:t>
      </w:r>
      <w:r>
        <w:rPr>
          <w:b/>
          <w:sz w:val="26"/>
          <w:szCs w:val="26"/>
        </w:rPr>
        <w:t xml:space="preserve"> П</w:t>
      </w:r>
      <w:r w:rsidRPr="0088226D">
        <w:rPr>
          <w:b/>
          <w:sz w:val="26"/>
          <w:szCs w:val="26"/>
        </w:rPr>
        <w:t>орядка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п</w:t>
      </w:r>
      <w:r w:rsidRPr="0088226D">
        <w:rPr>
          <w:b/>
          <w:sz w:val="26"/>
          <w:szCs w:val="26"/>
        </w:rPr>
        <w:t>редостав</w:t>
      </w:r>
      <w:proofErr w:type="spellEnd"/>
      <w:r>
        <w:rPr>
          <w:b/>
          <w:sz w:val="26"/>
          <w:szCs w:val="26"/>
        </w:rPr>
        <w:t>-</w:t>
      </w:r>
    </w:p>
    <w:p w:rsidR="00190361" w:rsidRDefault="00190361" w:rsidP="00190361">
      <w:pPr>
        <w:tabs>
          <w:tab w:val="left" w:pos="4678"/>
        </w:tabs>
        <w:rPr>
          <w:b/>
          <w:sz w:val="26"/>
          <w:szCs w:val="26"/>
        </w:rPr>
      </w:pPr>
      <w:proofErr w:type="spellStart"/>
      <w:r w:rsidRPr="0088226D">
        <w:rPr>
          <w:b/>
          <w:sz w:val="26"/>
          <w:szCs w:val="26"/>
        </w:rPr>
        <w:t>ления</w:t>
      </w:r>
      <w:proofErr w:type="spellEnd"/>
      <w:r w:rsidRPr="008822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88226D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 </w:t>
      </w:r>
      <w:r w:rsidRPr="0088226D">
        <w:rPr>
          <w:b/>
          <w:sz w:val="26"/>
          <w:szCs w:val="26"/>
        </w:rPr>
        <w:t xml:space="preserve">гарантий </w:t>
      </w:r>
      <w:r>
        <w:rPr>
          <w:b/>
          <w:sz w:val="26"/>
          <w:szCs w:val="26"/>
        </w:rPr>
        <w:t xml:space="preserve">  </w:t>
      </w:r>
      <w:r w:rsidRPr="0088226D">
        <w:rPr>
          <w:b/>
          <w:sz w:val="26"/>
          <w:szCs w:val="26"/>
        </w:rPr>
        <w:t xml:space="preserve">по </w:t>
      </w:r>
    </w:p>
    <w:p w:rsidR="00190361" w:rsidRPr="0088226D" w:rsidRDefault="00190361" w:rsidP="00190361">
      <w:pPr>
        <w:tabs>
          <w:tab w:val="left" w:pos="4536"/>
          <w:tab w:val="left" w:pos="4678"/>
        </w:tabs>
        <w:rPr>
          <w:b/>
          <w:sz w:val="26"/>
          <w:szCs w:val="26"/>
        </w:rPr>
      </w:pPr>
      <w:r w:rsidRPr="0088226D">
        <w:rPr>
          <w:b/>
          <w:sz w:val="26"/>
          <w:szCs w:val="26"/>
        </w:rPr>
        <w:t>инвестиционным проектам</w:t>
      </w:r>
    </w:p>
    <w:p w:rsidR="00190361" w:rsidRDefault="00190361" w:rsidP="00190361">
      <w:pPr>
        <w:rPr>
          <w:sz w:val="26"/>
          <w:szCs w:val="26"/>
        </w:rPr>
      </w:pPr>
    </w:p>
    <w:p w:rsidR="00190361" w:rsidRPr="007D6494" w:rsidRDefault="00190361" w:rsidP="00190361">
      <w:pPr>
        <w:rPr>
          <w:sz w:val="26"/>
          <w:szCs w:val="26"/>
        </w:rPr>
      </w:pP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В целях совершенствования инвестиционной политик</w:t>
      </w:r>
      <w:r w:rsidR="001952E9">
        <w:rPr>
          <w:rFonts w:ascii="Times New Roman" w:hAnsi="Times New Roman"/>
          <w:sz w:val="26"/>
          <w:szCs w:val="26"/>
        </w:rPr>
        <w:t>и администрации Бондаревского</w:t>
      </w:r>
      <w:r w:rsidRPr="0088226D">
        <w:rPr>
          <w:rFonts w:ascii="Times New Roman" w:hAnsi="Times New Roman"/>
          <w:sz w:val="26"/>
          <w:szCs w:val="26"/>
        </w:rPr>
        <w:t xml:space="preserve"> сельсовета, руководствуясь ст. ст. 115, 115.2, 117 Бюджетного кодекса Российской Федерации, ст. ст. 16, 35 Федерального закона от 06.10.2003 №131 «Об общих принципах </w:t>
      </w:r>
      <w:hyperlink r:id="rId4" w:tooltip="Органы местного самоуправления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организации местного самоуправления</w:t>
        </w:r>
      </w:hyperlink>
      <w:r w:rsidRPr="0088226D">
        <w:rPr>
          <w:rFonts w:ascii="Times New Roman" w:hAnsi="Times New Roman"/>
          <w:sz w:val="26"/>
          <w:szCs w:val="26"/>
        </w:rPr>
        <w:t xml:space="preserve"> в Российской Федерации», ст.19 Федерального закона от 25.02.1999 №39-ФЗ «Об инвестиционной деятельности в Российской Федерации, осуществляемой в форме </w:t>
      </w:r>
      <w:hyperlink r:id="rId5" w:tooltip="Вложенный капитал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капитальных вложений</w:t>
        </w:r>
      </w:hyperlink>
      <w:r w:rsidRPr="0088226D">
        <w:rPr>
          <w:rFonts w:ascii="Times New Roman" w:hAnsi="Times New Roman"/>
          <w:sz w:val="26"/>
          <w:szCs w:val="26"/>
        </w:rPr>
        <w:t>», Уставом муниципаль</w:t>
      </w:r>
      <w:r w:rsidR="001952E9">
        <w:rPr>
          <w:rFonts w:ascii="Times New Roman" w:hAnsi="Times New Roman"/>
          <w:sz w:val="26"/>
          <w:szCs w:val="26"/>
        </w:rPr>
        <w:t>ного образования Бондаревский</w:t>
      </w:r>
      <w:r w:rsidRPr="0088226D">
        <w:rPr>
          <w:rFonts w:ascii="Times New Roman" w:hAnsi="Times New Roman"/>
          <w:sz w:val="26"/>
          <w:szCs w:val="26"/>
        </w:rPr>
        <w:t xml:space="preserve"> сельсовет, </w:t>
      </w:r>
      <w:hyperlink r:id="rId6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1952E9">
        <w:rPr>
          <w:rFonts w:ascii="Times New Roman" w:hAnsi="Times New Roman"/>
          <w:b/>
          <w:sz w:val="26"/>
          <w:szCs w:val="26"/>
        </w:rPr>
        <w:t>Совет депутатов Бондаревского</w:t>
      </w:r>
      <w:r w:rsidRPr="0088226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190361" w:rsidRPr="0088226D" w:rsidRDefault="00190361" w:rsidP="0019036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190361" w:rsidRPr="0088226D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190361" w:rsidRPr="007D6494" w:rsidRDefault="00190361" w:rsidP="00190361">
      <w:pPr>
        <w:pStyle w:val="a4"/>
      </w:pP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 Утвердить прилагаемый Порядок предоставления муниципальных гарантий по инвестиционным проектам.</w:t>
      </w:r>
    </w:p>
    <w:p w:rsidR="00190361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Обнародовать настоящее решение в специально отведенных местах </w:t>
      </w:r>
      <w:r>
        <w:rPr>
          <w:rFonts w:ascii="Times New Roman" w:hAnsi="Times New Roman"/>
          <w:sz w:val="26"/>
          <w:szCs w:val="26"/>
        </w:rPr>
        <w:t xml:space="preserve">и разместить в информационно-телекоммуникационной сети «Интернет» </w:t>
      </w:r>
      <w:r w:rsidRPr="0088226D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администрации Бейского района в разделе «Поселения».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 Настоящее решение вступает в силу с момента обнародования.</w:t>
      </w:r>
    </w:p>
    <w:p w:rsidR="00190361" w:rsidRPr="007D6494" w:rsidRDefault="00190361" w:rsidP="00190361">
      <w:pPr>
        <w:rPr>
          <w:sz w:val="26"/>
          <w:szCs w:val="26"/>
        </w:rPr>
      </w:pPr>
    </w:p>
    <w:p w:rsidR="00190361" w:rsidRPr="007D6494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  <w:r>
        <w:rPr>
          <w:sz w:val="26"/>
          <w:szCs w:val="26"/>
        </w:rPr>
        <w:t>Глава Бо</w:t>
      </w:r>
      <w:r w:rsidR="001952E9">
        <w:rPr>
          <w:sz w:val="26"/>
          <w:szCs w:val="26"/>
        </w:rPr>
        <w:t>ндаревского сельсовета:                                                                   Е.В.Корнева</w:t>
      </w: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</w:p>
    <w:p w:rsidR="00190361" w:rsidRDefault="00190361" w:rsidP="00190361">
      <w:pPr>
        <w:rPr>
          <w:sz w:val="26"/>
          <w:szCs w:val="26"/>
        </w:rPr>
      </w:pPr>
      <w:r w:rsidRPr="007D6494">
        <w:rPr>
          <w:sz w:val="26"/>
          <w:szCs w:val="26"/>
        </w:rPr>
        <w:t xml:space="preserve">                                                        </w:t>
      </w:r>
    </w:p>
    <w:p w:rsidR="00190361" w:rsidRPr="007D6494" w:rsidRDefault="00190361" w:rsidP="00190361">
      <w:pPr>
        <w:rPr>
          <w:sz w:val="26"/>
          <w:szCs w:val="26"/>
        </w:rPr>
      </w:pPr>
    </w:p>
    <w:p w:rsidR="00190361" w:rsidRPr="007D6494" w:rsidRDefault="00190361" w:rsidP="00190361">
      <w:pPr>
        <w:ind w:left="5760"/>
        <w:jc w:val="right"/>
        <w:rPr>
          <w:sz w:val="26"/>
          <w:szCs w:val="26"/>
        </w:rPr>
      </w:pPr>
      <w:r w:rsidRPr="007D6494">
        <w:rPr>
          <w:sz w:val="26"/>
          <w:szCs w:val="26"/>
        </w:rPr>
        <w:lastRenderedPageBreak/>
        <w:t xml:space="preserve">Приложение </w:t>
      </w:r>
    </w:p>
    <w:p w:rsidR="00190361" w:rsidRPr="007D6494" w:rsidRDefault="00190361" w:rsidP="00190361">
      <w:pPr>
        <w:ind w:left="5760"/>
        <w:jc w:val="right"/>
        <w:rPr>
          <w:sz w:val="26"/>
          <w:szCs w:val="26"/>
        </w:rPr>
      </w:pPr>
      <w:r w:rsidRPr="007D6494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депутатов</w:t>
      </w:r>
      <w:r w:rsidRPr="007D6494">
        <w:rPr>
          <w:sz w:val="26"/>
          <w:szCs w:val="26"/>
        </w:rPr>
        <w:t xml:space="preserve"> </w:t>
      </w:r>
    </w:p>
    <w:p w:rsidR="00190361" w:rsidRDefault="001952E9" w:rsidP="001952E9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Бондаревского</w:t>
      </w:r>
      <w:r w:rsidR="00190361">
        <w:rPr>
          <w:sz w:val="26"/>
          <w:szCs w:val="26"/>
        </w:rPr>
        <w:t xml:space="preserve"> сельсовета</w:t>
      </w:r>
      <w:r w:rsidR="00190361" w:rsidRPr="007D6494">
        <w:rPr>
          <w:sz w:val="26"/>
          <w:szCs w:val="26"/>
        </w:rPr>
        <w:t xml:space="preserve"> </w:t>
      </w:r>
    </w:p>
    <w:p w:rsidR="00190361" w:rsidRPr="007D6494" w:rsidRDefault="00190361" w:rsidP="00190361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D6494">
        <w:rPr>
          <w:sz w:val="26"/>
          <w:szCs w:val="26"/>
        </w:rPr>
        <w:t>т</w:t>
      </w:r>
      <w:r w:rsidR="001952E9">
        <w:rPr>
          <w:sz w:val="26"/>
          <w:szCs w:val="26"/>
        </w:rPr>
        <w:t xml:space="preserve"> «26</w:t>
      </w:r>
      <w:r>
        <w:rPr>
          <w:sz w:val="26"/>
          <w:szCs w:val="26"/>
        </w:rPr>
        <w:t xml:space="preserve">»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 w:rsidR="001952E9">
        <w:rPr>
          <w:sz w:val="26"/>
          <w:szCs w:val="26"/>
        </w:rPr>
        <w:t>.  № 130</w:t>
      </w:r>
    </w:p>
    <w:p w:rsidR="00190361" w:rsidRDefault="00190361" w:rsidP="00190361">
      <w:pPr>
        <w:ind w:left="5760"/>
        <w:jc w:val="right"/>
        <w:rPr>
          <w:sz w:val="26"/>
          <w:szCs w:val="26"/>
        </w:rPr>
      </w:pPr>
    </w:p>
    <w:p w:rsidR="00190361" w:rsidRPr="007D6494" w:rsidRDefault="00190361" w:rsidP="00190361">
      <w:pPr>
        <w:ind w:left="5760"/>
        <w:jc w:val="right"/>
        <w:rPr>
          <w:sz w:val="26"/>
          <w:szCs w:val="26"/>
        </w:rPr>
      </w:pPr>
    </w:p>
    <w:p w:rsidR="00190361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190361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предоставления муниципальных гарантий по инвестиционным проектам</w:t>
      </w:r>
    </w:p>
    <w:p w:rsidR="00190361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90361" w:rsidRPr="0088226D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90361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190361" w:rsidRPr="0088226D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1.1 Настоящий порядок предоставления муниципальных гарантий по  инвестиционными проектам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1.2. В целях настоящего Порядка применяются следующие понятия и термины: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Бенефициа</w:t>
      </w:r>
      <w:r w:rsidRPr="0088226D">
        <w:rPr>
          <w:rFonts w:ascii="Times New Roman" w:hAnsi="Times New Roman"/>
          <w:sz w:val="26"/>
          <w:szCs w:val="26"/>
        </w:rPr>
        <w:t>р - лицо, в пользу которого предоставлена муниципальная гарантия;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Гарант</w:t>
      </w:r>
      <w:r w:rsidRPr="0088226D">
        <w:rPr>
          <w:rFonts w:ascii="Times New Roman" w:hAnsi="Times New Roman"/>
          <w:sz w:val="26"/>
          <w:szCs w:val="26"/>
        </w:rPr>
        <w:t xml:space="preserve"> – </w:t>
      </w:r>
      <w:hyperlink r:id="rId7" w:tooltip="Муниципальные образования" w:history="1"/>
      <w:r w:rsidRPr="0088226D">
        <w:rPr>
          <w:rFonts w:ascii="Times New Roman" w:hAnsi="Times New Roman"/>
          <w:sz w:val="26"/>
          <w:szCs w:val="26"/>
        </w:rPr>
        <w:t xml:space="preserve">муниципальное образование  </w:t>
      </w:r>
      <w:r w:rsidR="001952E9">
        <w:rPr>
          <w:rFonts w:ascii="Times New Roman" w:hAnsi="Times New Roman"/>
          <w:sz w:val="26"/>
          <w:szCs w:val="26"/>
        </w:rPr>
        <w:t>Бондаревский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, от имени которого выступает администрация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>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Гарантийный случай</w:t>
      </w:r>
      <w:r w:rsidRPr="0088226D">
        <w:rPr>
          <w:rFonts w:ascii="Times New Roman" w:hAnsi="Times New Roman"/>
          <w:sz w:val="26"/>
          <w:szCs w:val="26"/>
        </w:rPr>
        <w:t xml:space="preserve"> - факт неисполнения или ненадлежащего исполнения принципалом его обязательства перед бенефициаром;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Муниципальная гарантия</w:t>
      </w:r>
      <w:r w:rsidRPr="0088226D">
        <w:rPr>
          <w:rFonts w:ascii="Times New Roman" w:hAnsi="Times New Roman"/>
          <w:sz w:val="26"/>
          <w:szCs w:val="26"/>
        </w:rPr>
        <w:t xml:space="preserve"> - вид долгового обязательства, в силу которого муниципальное образование </w:t>
      </w:r>
      <w:r w:rsidR="001952E9">
        <w:rPr>
          <w:rFonts w:ascii="Times New Roman" w:hAnsi="Times New Roman"/>
          <w:sz w:val="26"/>
          <w:szCs w:val="26"/>
        </w:rPr>
        <w:t>Бондаревский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</w:t>
      </w:r>
      <w:r w:rsidR="001952E9">
        <w:rPr>
          <w:rFonts w:ascii="Times New Roman" w:hAnsi="Times New Roman"/>
          <w:sz w:val="26"/>
          <w:szCs w:val="26"/>
        </w:rPr>
        <w:t>Бондаревский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Принципал</w:t>
      </w:r>
      <w:r w:rsidRPr="0088226D">
        <w:rPr>
          <w:rFonts w:ascii="Times New Roman" w:hAnsi="Times New Roman"/>
          <w:sz w:val="26"/>
          <w:szCs w:val="26"/>
        </w:rPr>
        <w:t xml:space="preserve"> – лицо, имеющее обязательство перед бенефициаром и являющееся инвестором включенного в реестр инвестиционных проектов муниципального образования </w:t>
      </w:r>
      <w:r w:rsidR="001952E9">
        <w:rPr>
          <w:rFonts w:ascii="Times New Roman" w:hAnsi="Times New Roman"/>
          <w:sz w:val="26"/>
          <w:szCs w:val="26"/>
        </w:rPr>
        <w:t>Бондаревский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 инвестиционного проекта, в отношении которого Комиссией по инвестиционной деятельности при администрации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 (далее – Комиссия) определена муниципальная поддержка в форме муниципальных гарантий;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1E38">
        <w:rPr>
          <w:rFonts w:ascii="Times New Roman" w:hAnsi="Times New Roman"/>
          <w:b/>
          <w:sz w:val="26"/>
          <w:szCs w:val="26"/>
        </w:rPr>
        <w:t>Регрессное требование</w:t>
      </w:r>
      <w:r w:rsidRPr="0088226D">
        <w:rPr>
          <w:rFonts w:ascii="Times New Roman" w:hAnsi="Times New Roman"/>
          <w:sz w:val="26"/>
          <w:szCs w:val="26"/>
        </w:rPr>
        <w:t xml:space="preserve"> - право требования гаранта к принципалу о возмещении сумм, уплаченных гарантом бенефициару по муниципальной гарантии.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1.3. Предоставление принципалам муниципальных гарантий осуществляется на конкурсной основе.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Организатором конкурса является администрация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Решение о проведении конкурса оформляется постановлением администрации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. В постановлении администрации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 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Администрация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 размещает информационное извещение о проведении конкурса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Бейского </w:t>
      </w:r>
      <w:r>
        <w:rPr>
          <w:rFonts w:ascii="Times New Roman" w:hAnsi="Times New Roman"/>
          <w:sz w:val="26"/>
          <w:szCs w:val="26"/>
        </w:rPr>
        <w:lastRenderedPageBreak/>
        <w:t xml:space="preserve">района в разделе «Поселения» </w:t>
      </w:r>
      <w:r w:rsidRPr="0088226D">
        <w:rPr>
          <w:rFonts w:ascii="Times New Roman" w:hAnsi="Times New Roman"/>
          <w:sz w:val="26"/>
          <w:szCs w:val="26"/>
        </w:rPr>
        <w:t>в 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1.4. Муниципальные гарантии предоставляются в пределах общей суммы предоставляемых гарантий, указанной в решении Совета </w:t>
      </w:r>
      <w:r w:rsidR="001952E9">
        <w:rPr>
          <w:rFonts w:ascii="Times New Roman" w:hAnsi="Times New Roman"/>
          <w:sz w:val="26"/>
          <w:szCs w:val="26"/>
        </w:rPr>
        <w:t>депутатов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 w:rsidRPr="0088226D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местном </w:t>
      </w:r>
      <w:r w:rsidRPr="0088226D">
        <w:rPr>
          <w:rFonts w:ascii="Times New Roman" w:hAnsi="Times New Roman"/>
          <w:sz w:val="26"/>
          <w:szCs w:val="26"/>
        </w:rPr>
        <w:t>бюджете на очередной финансовый год.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</w:t>
      </w:r>
      <w:hyperlink r:id="rId8" w:tooltip="Приложения к решениям и договорам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приложением к решению</w:t>
        </w:r>
      </w:hyperlink>
      <w:r w:rsidRPr="0088226D">
        <w:rPr>
          <w:rFonts w:ascii="Times New Roman" w:hAnsi="Times New Roman"/>
          <w:sz w:val="26"/>
          <w:szCs w:val="26"/>
        </w:rPr>
        <w:t xml:space="preserve"> Совета </w:t>
      </w:r>
      <w:r w:rsidR="001952E9">
        <w:rPr>
          <w:rFonts w:ascii="Times New Roman" w:hAnsi="Times New Roman"/>
          <w:sz w:val="26"/>
          <w:szCs w:val="26"/>
        </w:rPr>
        <w:t>депутатов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 w:rsidRPr="0088226D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местном </w:t>
      </w:r>
      <w:r w:rsidRPr="0088226D">
        <w:rPr>
          <w:rFonts w:ascii="Times New Roman" w:hAnsi="Times New Roman"/>
          <w:sz w:val="26"/>
          <w:szCs w:val="26"/>
        </w:rPr>
        <w:t>бюдж</w:t>
      </w:r>
      <w:r>
        <w:rPr>
          <w:rFonts w:ascii="Times New Roman" w:hAnsi="Times New Roman"/>
          <w:sz w:val="26"/>
          <w:szCs w:val="26"/>
        </w:rPr>
        <w:t xml:space="preserve">ете на очередной финансовый год </w:t>
      </w:r>
      <w:r w:rsidRPr="0088226D">
        <w:rPr>
          <w:rFonts w:ascii="Times New Roman" w:hAnsi="Times New Roman"/>
          <w:sz w:val="26"/>
          <w:szCs w:val="26"/>
        </w:rPr>
        <w:t xml:space="preserve">предоставляется администрацией </w:t>
      </w:r>
      <w:r w:rsidR="001952E9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 в сроки, установленные </w:t>
      </w:r>
      <w:hyperlink r:id="rId9" w:tooltip="Распоряжения администраций" w:history="1">
        <w:r w:rsidRPr="0088226D">
          <w:rPr>
            <w:rStyle w:val="a3"/>
            <w:rFonts w:ascii="Times New Roman" w:hAnsi="Times New Roman"/>
            <w:sz w:val="26"/>
            <w:szCs w:val="26"/>
          </w:rPr>
          <w:t>распоряжением администрации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о разработке прогноза </w:t>
      </w:r>
      <w:hyperlink r:id="rId10" w:tooltip="Социально-экономическое развитие" w:history="1"/>
      <w:hyperlink r:id="rId11" w:tooltip="Социально-экономическое развитие" w:history="1">
        <w:r w:rsidRPr="0088226D">
          <w:rPr>
            <w:rStyle w:val="a3"/>
            <w:rFonts w:ascii="Times New Roman" w:hAnsi="Times New Roman"/>
            <w:sz w:val="26"/>
            <w:szCs w:val="26"/>
          </w:rPr>
          <w:t>социально-экономического развития</w:t>
        </w:r>
      </w:hyperlink>
      <w:r w:rsidRPr="0088226D">
        <w:rPr>
          <w:rFonts w:ascii="Times New Roman" w:hAnsi="Times New Roman"/>
          <w:sz w:val="26"/>
          <w:szCs w:val="26"/>
        </w:rPr>
        <w:t xml:space="preserve"> поселения и составлении проекта бюджета поселения на очередной финансовый год.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1.5. Муниципальные гарантии с правом 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190361" w:rsidRPr="0088226D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190361" w:rsidRPr="004A0E96" w:rsidRDefault="00190361" w:rsidP="001903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A0E96">
        <w:rPr>
          <w:rFonts w:ascii="Times New Roman" w:hAnsi="Times New Roman"/>
          <w:b/>
          <w:sz w:val="26"/>
          <w:szCs w:val="26"/>
        </w:rPr>
        <w:t>2.Условия и порядок предоставления муниципальных гарантий</w:t>
      </w:r>
    </w:p>
    <w:p w:rsidR="00190361" w:rsidRPr="0088226D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2.1. Предоставление муниципальных гарантий осуществляется при условии: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- Заключения администрации </w:t>
      </w:r>
      <w:r w:rsidR="007458A1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 о возможности предоставления муниципальной гарантии при проведении анализа финансового состояния принципала;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- Отсутствия у принципала, его поручителей (гарантов) просроченной задолженности по </w:t>
      </w:r>
      <w:hyperlink r:id="rId12" w:tooltip="Денежное обязательство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денежным обязательствам</w:t>
        </w:r>
      </w:hyperlink>
      <w:r w:rsidRPr="0088226D">
        <w:rPr>
          <w:rFonts w:ascii="Times New Roman" w:hAnsi="Times New Roman"/>
          <w:sz w:val="26"/>
          <w:szCs w:val="26"/>
        </w:rPr>
        <w:t xml:space="preserve"> перед муниципальным образованием </w:t>
      </w:r>
      <w:r w:rsidR="007458A1">
        <w:rPr>
          <w:rFonts w:ascii="Times New Roman" w:hAnsi="Times New Roman"/>
          <w:sz w:val="26"/>
          <w:szCs w:val="26"/>
        </w:rPr>
        <w:t>Бондаревский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, по обязательным платежам в </w:t>
      </w:r>
      <w:hyperlink r:id="rId13" w:tooltip="Бюджетная система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бюджетную систему</w:t>
        </w:r>
      </w:hyperlink>
      <w:r w:rsidRPr="0088226D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 Для участия в конкурсе принципал представляет в Администрацию  </w:t>
      </w:r>
      <w:r w:rsidR="007458A1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z w:val="26"/>
          <w:szCs w:val="26"/>
        </w:rPr>
        <w:t xml:space="preserve"> заявление в свободной письменной форме на имя главы </w:t>
      </w:r>
      <w:r w:rsidRPr="0088226D">
        <w:rPr>
          <w:rFonts w:ascii="Times New Roman" w:hAnsi="Times New Roman"/>
          <w:sz w:val="26"/>
          <w:szCs w:val="26"/>
        </w:rPr>
        <w:lastRenderedPageBreak/>
        <w:t>поселения об участии в конкурсе на предоставление муниципальной поддержки в форме муниципальных гарантий (далее - Заявление) с приложением следующих документов: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26D">
        <w:rPr>
          <w:rFonts w:ascii="Times New Roman" w:hAnsi="Times New Roman"/>
          <w:sz w:val="26"/>
          <w:szCs w:val="26"/>
        </w:rPr>
        <w:t xml:space="preserve">Копии </w:t>
      </w:r>
      <w:hyperlink r:id="rId14" w:tooltip="Документы учредительные" w:history="1">
        <w:r w:rsidRPr="0088226D">
          <w:rPr>
            <w:rStyle w:val="a3"/>
            <w:rFonts w:ascii="Times New Roman" w:hAnsi="Times New Roman"/>
            <w:sz w:val="26"/>
            <w:szCs w:val="26"/>
          </w:rPr>
          <w:t>учредительных документов</w:t>
        </w:r>
      </w:hyperlink>
      <w:r w:rsidRPr="0088226D">
        <w:rPr>
          <w:rFonts w:ascii="Times New Roman" w:hAnsi="Times New Roman"/>
          <w:sz w:val="26"/>
          <w:szCs w:val="26"/>
        </w:rPr>
        <w:t xml:space="preserve"> (устав либо </w:t>
      </w:r>
      <w:hyperlink r:id="rId15" w:tooltip="Договор учредительный" w:history="1">
        <w:r w:rsidRPr="0088226D">
          <w:rPr>
            <w:rStyle w:val="a3"/>
            <w:rFonts w:ascii="Times New Roman" w:hAnsi="Times New Roman"/>
            <w:sz w:val="26"/>
            <w:szCs w:val="26"/>
          </w:rPr>
          <w:t>учредительный договор</w:t>
        </w:r>
      </w:hyperlink>
      <w:r w:rsidRPr="0088226D">
        <w:rPr>
          <w:rFonts w:ascii="Times New Roman" w:hAnsi="Times New Roman"/>
          <w:sz w:val="26"/>
          <w:szCs w:val="26"/>
        </w:rPr>
        <w:t xml:space="preserve"> 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</w:t>
      </w:r>
      <w:hyperlink r:id="rId16" w:tooltip="Индивидуальное предпринимательство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индивидуального предпринимателя</w:t>
        </w:r>
      </w:hyperlink>
      <w:r w:rsidRPr="0088226D">
        <w:rPr>
          <w:rFonts w:ascii="Times New Roman" w:hAnsi="Times New Roman"/>
          <w:sz w:val="26"/>
          <w:szCs w:val="26"/>
        </w:rPr>
        <w:t xml:space="preserve"> (для принципалов, являющихся индивидуальными предпринимателями);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26D">
        <w:rPr>
          <w:rFonts w:ascii="Times New Roman" w:hAnsi="Times New Roman"/>
          <w:sz w:val="26"/>
          <w:szCs w:val="26"/>
        </w:rPr>
        <w:t xml:space="preserve"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</w:t>
      </w:r>
      <w:hyperlink r:id="rId17" w:tooltip="Взнос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взносам</w:t>
        </w:r>
      </w:hyperlink>
      <w:r w:rsidRPr="0088226D">
        <w:rPr>
          <w:rFonts w:ascii="Times New Roman" w:hAnsi="Times New Roman"/>
          <w:sz w:val="26"/>
          <w:szCs w:val="26"/>
        </w:rPr>
        <w:t>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предоставлении муниципальной гарантии;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2.2.3. Копия документа, подтверждающего полномочия руководителя на текущий период времени (справка, </w:t>
      </w:r>
      <w:hyperlink r:id="rId18" w:tooltip="Выписки из протоколов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выписка из протокола</w:t>
        </w:r>
      </w:hyperlink>
      <w:r w:rsidRPr="0088226D">
        <w:rPr>
          <w:rFonts w:ascii="Times New Roman" w:hAnsi="Times New Roman"/>
          <w:sz w:val="26"/>
          <w:szCs w:val="26"/>
        </w:rPr>
        <w:t>, приказ о назначении и др.) (для принципалов, являющихся юридическими лицами);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2.2.4.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2.2.5. Копии документов о правах на имущество, являющееся предметом залога;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2.2.6. Копия заключения независимой </w:t>
      </w:r>
      <w:hyperlink r:id="rId19" w:tooltip="Оценочная деятельность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оценки объектов</w:t>
        </w:r>
      </w:hyperlink>
      <w:r w:rsidRPr="0088226D">
        <w:rPr>
          <w:rFonts w:ascii="Times New Roman" w:hAnsi="Times New Roman"/>
          <w:sz w:val="26"/>
          <w:szCs w:val="26"/>
        </w:rPr>
        <w:t xml:space="preserve"> залогового обеспечения;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2.2.7. Документы по обеспечению исполнения обязательств (договор о залоге, </w:t>
      </w:r>
      <w:hyperlink r:id="rId20" w:tooltip="Договора поручительства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договор поручительства</w:t>
        </w:r>
      </w:hyperlink>
      <w:r w:rsidRPr="0088226D">
        <w:rPr>
          <w:rFonts w:ascii="Times New Roman" w:hAnsi="Times New Roman"/>
          <w:sz w:val="26"/>
          <w:szCs w:val="26"/>
        </w:rPr>
        <w:t>);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2.2.8.Копия договора (соглашения) между принципалом и бенефициаром, в случае его отсутствия </w:t>
      </w:r>
      <w:hyperlink r:id="rId21" w:tooltip="Проекты договоров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проект договора</w:t>
        </w:r>
      </w:hyperlink>
      <w:r w:rsidRPr="0088226D">
        <w:rPr>
          <w:rFonts w:ascii="Times New Roman" w:hAnsi="Times New Roman"/>
          <w:sz w:val="26"/>
          <w:szCs w:val="26"/>
        </w:rPr>
        <w:t xml:space="preserve">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2.2.9 Разрешение принципала на </w:t>
      </w:r>
      <w:proofErr w:type="spellStart"/>
      <w:r w:rsidRPr="0088226D">
        <w:rPr>
          <w:rFonts w:ascii="Times New Roman" w:hAnsi="Times New Roman"/>
          <w:sz w:val="26"/>
          <w:szCs w:val="26"/>
        </w:rPr>
        <w:t>безакцептное</w:t>
      </w:r>
      <w:proofErr w:type="spellEnd"/>
      <w:r w:rsidRPr="0088226D">
        <w:rPr>
          <w:rFonts w:ascii="Times New Roman" w:hAnsi="Times New Roman"/>
          <w:sz w:val="26"/>
          <w:szCs w:val="26"/>
        </w:rPr>
        <w:t xml:space="preserve"> списание гарантом со всех счетов принципала суммы </w:t>
      </w:r>
      <w:hyperlink r:id="rId22" w:tooltip="Денежные средства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денежных средств</w:t>
        </w:r>
      </w:hyperlink>
      <w:r w:rsidRPr="0088226D">
        <w:rPr>
          <w:rFonts w:ascii="Times New Roman" w:hAnsi="Times New Roman"/>
          <w:sz w:val="26"/>
          <w:szCs w:val="26"/>
        </w:rPr>
        <w:t xml:space="preserve">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2.2.10. Документы при приме</w:t>
      </w:r>
      <w:r>
        <w:rPr>
          <w:rFonts w:ascii="Times New Roman" w:hAnsi="Times New Roman"/>
          <w:sz w:val="26"/>
          <w:szCs w:val="26"/>
        </w:rPr>
        <w:t xml:space="preserve">нении принципалом общей системы </w:t>
      </w:r>
      <w:r w:rsidRPr="0088226D">
        <w:rPr>
          <w:rFonts w:ascii="Times New Roman" w:hAnsi="Times New Roman"/>
          <w:sz w:val="26"/>
          <w:szCs w:val="26"/>
        </w:rPr>
        <w:t>налогообложения:</w:t>
      </w:r>
    </w:p>
    <w:p w:rsidR="00190361" w:rsidRPr="0088226D" w:rsidRDefault="00190361" w:rsidP="00190361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1) </w:t>
      </w:r>
      <w:hyperlink r:id="rId23" w:tooltip="Баланс бухгалтерский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бухгалтерский баланс</w:t>
        </w:r>
      </w:hyperlink>
      <w:r w:rsidRPr="0088226D">
        <w:rPr>
          <w:rFonts w:ascii="Times New Roman" w:hAnsi="Times New Roman"/>
          <w:sz w:val="26"/>
          <w:szCs w:val="26"/>
        </w:rPr>
        <w:t>;</w:t>
      </w:r>
    </w:p>
    <w:p w:rsidR="00190361" w:rsidRPr="0088226D" w:rsidRDefault="00190361" w:rsidP="00190361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2) отчет о прибылях и убытках;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3) </w:t>
      </w:r>
      <w:hyperlink r:id="rId24" w:tooltip="Пояснительные записки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пояснительную записку</w:t>
        </w:r>
      </w:hyperlink>
      <w:r w:rsidRPr="0088226D">
        <w:rPr>
          <w:rFonts w:ascii="Times New Roman" w:hAnsi="Times New Roman"/>
          <w:sz w:val="26"/>
          <w:szCs w:val="26"/>
        </w:rPr>
        <w:t xml:space="preserve">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</w:t>
      </w:r>
      <w:hyperlink r:id="rId25" w:tooltip="Бухгалтерская отчетность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бухгалтерской отчетности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государственных (муниципальных) бюджетных и автономных учреждений», для остальных – примерная форма);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4) расшифровку дебиторской и </w:t>
      </w:r>
      <w:hyperlink r:id="rId26" w:tooltip="Задолженность кредиторская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кредиторской задолженности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5) информацию о целевом использовании средств бюджета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Большемонокский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>, полученных за последние два года (при условии, что таковые были);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lastRenderedPageBreak/>
        <w:t xml:space="preserve">6) аудиторские заключения о достоверности бухгалтерской отчетности принципала (для юридических лиц, которые в соответствии с </w:t>
      </w:r>
      <w:hyperlink r:id="rId27" w:tooltip="Законы в России" w:history="1">
        <w:r w:rsidRPr="0088226D">
          <w:rPr>
            <w:rStyle w:val="a3"/>
            <w:rFonts w:ascii="Times New Roman" w:hAnsi="Times New Roman"/>
            <w:sz w:val="26"/>
            <w:szCs w:val="26"/>
          </w:rPr>
          <w:t>законодательством Российской Федерации</w:t>
        </w:r>
      </w:hyperlink>
      <w:r w:rsidRPr="0088226D">
        <w:rPr>
          <w:rFonts w:ascii="Times New Roman" w:hAnsi="Times New Roman"/>
          <w:sz w:val="26"/>
          <w:szCs w:val="26"/>
        </w:rPr>
        <w:t xml:space="preserve"> должны проходить ежегодную аудиторскую проверку).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Документы, указанные в абзацах 2 - 5 подпункта 2.2.10.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</w:p>
    <w:p w:rsidR="00190361" w:rsidRDefault="00190361" w:rsidP="00190361">
      <w:pPr>
        <w:pStyle w:val="a4"/>
        <w:rPr>
          <w:rFonts w:ascii="Times New Roman" w:hAnsi="Times New Roman"/>
          <w:spacing w:val="2"/>
          <w:sz w:val="26"/>
          <w:szCs w:val="26"/>
        </w:rPr>
      </w:pPr>
    </w:p>
    <w:p w:rsidR="00190361" w:rsidRPr="004A0E96" w:rsidRDefault="00190361" w:rsidP="00190361">
      <w:pPr>
        <w:pStyle w:val="a4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4A0E96">
        <w:rPr>
          <w:rFonts w:ascii="Times New Roman" w:hAnsi="Times New Roman"/>
          <w:b/>
          <w:spacing w:val="2"/>
          <w:sz w:val="26"/>
          <w:szCs w:val="26"/>
        </w:rPr>
        <w:t>3. Порядок учёта и контроля предоставленных  муниципальных гарантий</w:t>
      </w:r>
    </w:p>
    <w:p w:rsidR="00190361" w:rsidRPr="0088226D" w:rsidRDefault="00190361" w:rsidP="00190361">
      <w:pPr>
        <w:pStyle w:val="a4"/>
        <w:rPr>
          <w:rFonts w:ascii="Times New Roman" w:hAnsi="Times New Roman"/>
          <w:spacing w:val="2"/>
          <w:sz w:val="26"/>
          <w:szCs w:val="26"/>
        </w:rPr>
      </w:pP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3.1. Ежегодно одновременно с отчетом об исполнении бюджета  в Совет </w:t>
      </w:r>
      <w:r w:rsidR="007458A1">
        <w:rPr>
          <w:rFonts w:ascii="Times New Roman" w:hAnsi="Times New Roman"/>
          <w:sz w:val="26"/>
          <w:szCs w:val="26"/>
        </w:rPr>
        <w:t>депутатов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 w:rsidRPr="0088226D">
        <w:rPr>
          <w:rFonts w:ascii="Times New Roman" w:hAnsi="Times New Roman"/>
          <w:sz w:val="26"/>
          <w:szCs w:val="26"/>
        </w:rPr>
        <w:t>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3.2. Ведущий специалист 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3.3. Бенефициар обязуется информировать Администрацию района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3.4. Принципал ежеквартально не позднее чем через 20 дней после окончания квартала предоставляет ведущему специалисту   отчет о поступлении и использовании кредитных ресурсов.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3.5. Ведущий специалист 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поселения.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190361" w:rsidRPr="0088226D" w:rsidRDefault="00190361" w:rsidP="001903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3.8. Учёт и регистрация муниципальных гарантий осуществляется в муниципальной долговой книге Администрации </w:t>
      </w:r>
      <w:r w:rsidR="007458A1">
        <w:rPr>
          <w:rFonts w:ascii="Times New Roman" w:hAnsi="Times New Roman"/>
          <w:sz w:val="26"/>
          <w:szCs w:val="26"/>
        </w:rPr>
        <w:t>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  <w:r w:rsidRPr="0088226D">
        <w:rPr>
          <w:rFonts w:ascii="Times New Roman" w:hAnsi="Times New Roman"/>
          <w:sz w:val="26"/>
          <w:szCs w:val="26"/>
        </w:rPr>
        <w:t xml:space="preserve"> </w:t>
      </w:r>
    </w:p>
    <w:p w:rsidR="00190361" w:rsidRPr="0088226D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190361" w:rsidRPr="004A0E96" w:rsidRDefault="00190361" w:rsidP="00190361">
      <w:pPr>
        <w:pStyle w:val="a4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4A0E96">
        <w:rPr>
          <w:rFonts w:ascii="Times New Roman" w:hAnsi="Times New Roman"/>
          <w:b/>
          <w:spacing w:val="2"/>
          <w:sz w:val="26"/>
          <w:szCs w:val="26"/>
        </w:rPr>
        <w:t>4.Заключительные положения</w:t>
      </w:r>
    </w:p>
    <w:p w:rsidR="00190361" w:rsidRPr="0088226D" w:rsidRDefault="00190361" w:rsidP="00190361">
      <w:pPr>
        <w:pStyle w:val="a4"/>
        <w:rPr>
          <w:rFonts w:ascii="Times New Roman" w:hAnsi="Times New Roman"/>
          <w:spacing w:val="2"/>
          <w:sz w:val="26"/>
          <w:szCs w:val="26"/>
        </w:rPr>
      </w:pPr>
    </w:p>
    <w:p w:rsidR="00190361" w:rsidRPr="004A0E96" w:rsidRDefault="00190361" w:rsidP="00190361">
      <w:pPr>
        <w:pStyle w:val="a4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 w:rsidRPr="0088226D">
        <w:rPr>
          <w:rFonts w:ascii="Times New Roman" w:hAnsi="Times New Roman"/>
          <w:spacing w:val="2"/>
          <w:sz w:val="26"/>
          <w:szCs w:val="26"/>
        </w:rPr>
        <w:t xml:space="preserve">4.1. Глава </w:t>
      </w:r>
      <w:r w:rsidR="007458A1">
        <w:rPr>
          <w:rFonts w:ascii="Times New Roman" w:hAnsi="Times New Roman"/>
          <w:spacing w:val="2"/>
          <w:sz w:val="26"/>
          <w:szCs w:val="26"/>
        </w:rPr>
        <w:t>администрации Бондаревского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pacing w:val="2"/>
          <w:sz w:val="26"/>
          <w:szCs w:val="26"/>
        </w:rPr>
        <w:t xml:space="preserve"> представляет информацию о выданных муниципальных гарантиях по всем получателям Совету </w:t>
      </w:r>
      <w:r w:rsidR="007458A1">
        <w:rPr>
          <w:rFonts w:ascii="Times New Roman" w:hAnsi="Times New Roman"/>
          <w:spacing w:val="2"/>
          <w:sz w:val="26"/>
          <w:szCs w:val="26"/>
        </w:rPr>
        <w:t>депутатов Бондаревского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сельсовета</w:t>
      </w:r>
      <w:r w:rsidRPr="0088226D">
        <w:rPr>
          <w:rFonts w:ascii="Times New Roman" w:hAnsi="Times New Roman"/>
          <w:spacing w:val="2"/>
          <w:sz w:val="26"/>
          <w:szCs w:val="26"/>
        </w:rPr>
        <w:t xml:space="preserve"> одновременно с отчетом об исполнении бюджета поселения.</w:t>
      </w:r>
    </w:p>
    <w:p w:rsidR="00190361" w:rsidRPr="0088226D" w:rsidRDefault="00190361" w:rsidP="00190361">
      <w:pPr>
        <w:pStyle w:val="a4"/>
        <w:rPr>
          <w:rFonts w:ascii="Times New Roman" w:hAnsi="Times New Roman"/>
          <w:sz w:val="26"/>
          <w:szCs w:val="26"/>
        </w:rPr>
      </w:pPr>
    </w:p>
    <w:p w:rsidR="00887864" w:rsidRDefault="00887864"/>
    <w:sectPr w:rsidR="00887864" w:rsidSect="00190361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61"/>
    <w:rsid w:val="00075BBC"/>
    <w:rsid w:val="00190361"/>
    <w:rsid w:val="001952E9"/>
    <w:rsid w:val="0026183D"/>
    <w:rsid w:val="007458A1"/>
    <w:rsid w:val="00887864"/>
    <w:rsid w:val="00D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7E0BE742-056F-4222-8AAD-E82FD8AD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0361"/>
    <w:rPr>
      <w:color w:val="0000FF"/>
      <w:u w:val="single"/>
    </w:rPr>
  </w:style>
  <w:style w:type="paragraph" w:styleId="a4">
    <w:name w:val="No Spacing"/>
    <w:qFormat/>
    <w:rsid w:val="001903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ilozheniya_k_resheniyam_i_dogovoram/" TargetMode="External"/><Relationship Id="rId13" Type="http://schemas.openxmlformats.org/officeDocument/2006/relationships/hyperlink" Target="http://pandia.ru/text/category/byudzhetnaya_sistema/" TargetMode="External"/><Relationship Id="rId18" Type="http://schemas.openxmlformats.org/officeDocument/2006/relationships/hyperlink" Target="http://pandia.ru/text/category/vipiski_iz_protokolov/" TargetMode="External"/><Relationship Id="rId26" Type="http://schemas.openxmlformats.org/officeDocument/2006/relationships/hyperlink" Target="http://pandia.ru/text/category/zadolzhennostmz_kreditorska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proekti_dogovorov/" TargetMode="Externa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denezhnoe_obyazatelmzstvo/" TargetMode="External"/><Relationship Id="rId17" Type="http://schemas.openxmlformats.org/officeDocument/2006/relationships/hyperlink" Target="http://pandia.ru/text/category/vznos/" TargetMode="External"/><Relationship Id="rId25" Type="http://schemas.openxmlformats.org/officeDocument/2006/relationships/hyperlink" Target="http://pandia.ru/text/category/buhgalterskaya_otchet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pandia.ru/text/category/dogovora_poruchitelmzstv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esheniya_dumi/" TargetMode="External"/><Relationship Id="rId11" Type="http://schemas.openxmlformats.org/officeDocument/2006/relationships/hyperlink" Target="http://pandia.ru/text/category/sotcialmzno_yekonomicheskoe_razvitie/" TargetMode="External"/><Relationship Id="rId24" Type="http://schemas.openxmlformats.org/officeDocument/2006/relationships/hyperlink" Target="http://pandia.ru/text/category/poyasnitelmznie_zapiski/" TargetMode="External"/><Relationship Id="rId5" Type="http://schemas.openxmlformats.org/officeDocument/2006/relationships/hyperlink" Target="http://pandia.ru/text/category/vlozhennij_kapital/" TargetMode="External"/><Relationship Id="rId15" Type="http://schemas.openxmlformats.org/officeDocument/2006/relationships/hyperlink" Target="http://pandia.ru/text/category/dogovor_uchreditelmznij/" TargetMode="External"/><Relationship Id="rId23" Type="http://schemas.openxmlformats.org/officeDocument/2006/relationships/hyperlink" Target="http://pandia.ru/text/category/balans_buhgalterskij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sotcialmzno_yekonomicheskoe_razvitie/" TargetMode="External"/><Relationship Id="rId19" Type="http://schemas.openxmlformats.org/officeDocument/2006/relationships/hyperlink" Target="http://pandia.ru/text/category/otcenochnaya_deyatelmznostmz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rasporyazheniya_administratcij/" TargetMode="External"/><Relationship Id="rId14" Type="http://schemas.openxmlformats.org/officeDocument/2006/relationships/hyperlink" Target="http://pandia.ru/text/category/dokumenti_uchreditelmznie/" TargetMode="External"/><Relationship Id="rId22" Type="http://schemas.openxmlformats.org/officeDocument/2006/relationships/hyperlink" Target="http://pandia.ru/text/category/denezhnie_sredstva/" TargetMode="External"/><Relationship Id="rId27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15037</CharactersWithSpaces>
  <SharedDoc>false</SharedDoc>
  <HLinks>
    <vt:vector size="144" baseType="variant">
      <vt:variant>
        <vt:i4>3932277</vt:i4>
      </vt:variant>
      <vt:variant>
        <vt:i4>69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5767216</vt:i4>
      </vt:variant>
      <vt:variant>
        <vt:i4>66</vt:i4>
      </vt:variant>
      <vt:variant>
        <vt:i4>0</vt:i4>
      </vt:variant>
      <vt:variant>
        <vt:i4>5</vt:i4>
      </vt:variant>
      <vt:variant>
        <vt:lpwstr>http://pandia.ru/text/category/zadolzhennostmz_kreditorskaya/</vt:lpwstr>
      </vt:variant>
      <vt:variant>
        <vt:lpwstr/>
      </vt:variant>
      <vt:variant>
        <vt:i4>2031741</vt:i4>
      </vt:variant>
      <vt:variant>
        <vt:i4>63</vt:i4>
      </vt:variant>
      <vt:variant>
        <vt:i4>0</vt:i4>
      </vt:variant>
      <vt:variant>
        <vt:i4>5</vt:i4>
      </vt:variant>
      <vt:variant>
        <vt:lpwstr>http://pandia.ru/text/category/buhgalterskaya_otchetnostmz/</vt:lpwstr>
      </vt:variant>
      <vt:variant>
        <vt:lpwstr/>
      </vt:variant>
      <vt:variant>
        <vt:i4>3539035</vt:i4>
      </vt:variant>
      <vt:variant>
        <vt:i4>60</vt:i4>
      </vt:variant>
      <vt:variant>
        <vt:i4>0</vt:i4>
      </vt:variant>
      <vt:variant>
        <vt:i4>5</vt:i4>
      </vt:variant>
      <vt:variant>
        <vt:lpwstr>http://pandia.ru/text/category/poyasnitelmznie_zapiski/</vt:lpwstr>
      </vt:variant>
      <vt:variant>
        <vt:lpwstr/>
      </vt:variant>
      <vt:variant>
        <vt:i4>2555923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http://pandia.ru/text/category/balans_buhgalterskij/</vt:lpwstr>
      </vt:variant>
      <vt:variant>
        <vt:lpwstr/>
      </vt:variant>
      <vt:variant>
        <vt:i4>7405649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http://pandia.ru/text/category/denezhnie_sredstva/</vt:lpwstr>
      </vt:variant>
      <vt:variant>
        <vt:lpwstr/>
      </vt:variant>
      <vt:variant>
        <vt:i4>5898288</vt:i4>
      </vt:variant>
      <vt:variant>
        <vt:i4>51</vt:i4>
      </vt:variant>
      <vt:variant>
        <vt:i4>0</vt:i4>
      </vt:variant>
      <vt:variant>
        <vt:i4>5</vt:i4>
      </vt:variant>
      <vt:variant>
        <vt:lpwstr>http://pandia.ru/text/category/proekti_dogovorov/</vt:lpwstr>
      </vt:variant>
      <vt:variant>
        <vt:lpwstr/>
      </vt:variant>
      <vt:variant>
        <vt:i4>7012359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http://pandia.ru/text/category/dogovora_poruchitelmzstva/</vt:lpwstr>
      </vt:variant>
      <vt:variant>
        <vt:lpwstr/>
      </vt:variant>
      <vt:variant>
        <vt:i4>2883588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http://pandia.ru/text/category/otcenochnaya_deyatelmznostmz/</vt:lpwstr>
      </vt:variant>
      <vt:variant>
        <vt:lpwstr/>
      </vt:variant>
      <vt:variant>
        <vt:i4>7012402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http://pandia.ru/text/category/vipiski_iz_protokolov/</vt:lpwstr>
      </vt:variant>
      <vt:variant>
        <vt:lpwstr/>
      </vt:variant>
      <vt:variant>
        <vt:i4>6094873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524335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2883650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http://pandia.ru/text/category/dogovor_uchreditelmznij/</vt:lpwstr>
      </vt:variant>
      <vt:variant>
        <vt:lpwstr/>
      </vt:variant>
      <vt:variant>
        <vt:i4>4259878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2686985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http://pandia.ru/text/category/byudzhetnaya_sistema/</vt:lpwstr>
      </vt:variant>
      <vt:variant>
        <vt:lpwstr/>
      </vt:variant>
      <vt:variant>
        <vt:i4>5767227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http://pandia.ru/text/category/denezhnoe_obyazatelmzstvo/</vt:lpwstr>
      </vt:variant>
      <vt:variant>
        <vt:lpwstr/>
      </vt:variant>
      <vt:variant>
        <vt:i4>2031644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6750294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http://pandia.ru/text/category/rasporyazheniya_administratcij/</vt:lpwstr>
      </vt:variant>
      <vt:variant>
        <vt:lpwstr/>
      </vt:variant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http://pandia.ru/text/category/prilozheniya_k_resheniyam_i_dogovoram/</vt:lpwstr>
      </vt:variant>
      <vt:variant>
        <vt:lpwstr/>
      </vt:variant>
      <vt:variant>
        <vt:i4>393254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http://pandia.ru/text/category/vlozhennij_kapital/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2020-05-28T08:18:00Z</cp:lastPrinted>
  <dcterms:created xsi:type="dcterms:W3CDTF">2020-08-12T03:46:00Z</dcterms:created>
  <dcterms:modified xsi:type="dcterms:W3CDTF">2020-08-12T03:46:00Z</dcterms:modified>
</cp:coreProperties>
</file>